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OLE_LINK4"/>
      <w:bookmarkStart w:id="3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hint="eastAsia" w:ascii="Arial" w:hAnsi="Arial" w:eastAsia="Times New Roman" w:cs="Arial"/>
          <w:b/>
          <w:color w:val="000000"/>
          <w:sz w:val="24"/>
          <w:szCs w:val="24"/>
          <w:lang w:eastAsia="en-GB"/>
        </w:rPr>
        <w:t>R4-2204763</w:t>
      </w:r>
      <w:bookmarkStart w:id="16" w:name="_GoBack"/>
      <w:bookmarkEnd w:id="16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bookmarkEnd w:id="2"/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widowControl/>
        <w:tabs>
          <w:tab w:val="left" w:pos="2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127" w:right="0" w:rightChars="0" w:hanging="2127"/>
        <w:jc w:val="both"/>
        <w:textAlignment w:val="auto"/>
        <w:outlineLvl w:val="9"/>
        <w:rPr>
          <w:rFonts w:hint="default" w:ascii="Arial" w:hAnsi="Arial" w:eastAsia="宋体" w:cs="Arial"/>
          <w:b w:val="0"/>
          <w:sz w:val="20"/>
          <w:szCs w:val="20"/>
          <w:highlight w:val="none"/>
          <w:lang w:val="en-US" w:eastAsia="zh-CN"/>
        </w:rPr>
      </w:pP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>Source</w:t>
      </w:r>
      <w:r>
        <w:rPr>
          <w:rFonts w:hint="default" w:ascii="Arial" w:hAnsi="Arial" w:eastAsia="宋体" w:cs="Arial"/>
          <w:sz w:val="22"/>
          <w:szCs w:val="22"/>
          <w:highlight w:val="none"/>
          <w:lang w:eastAsia="zh-CN"/>
        </w:rPr>
        <w:t>:</w:t>
      </w:r>
      <w:r>
        <w:rPr>
          <w:rFonts w:hint="default" w:ascii="Arial" w:hAnsi="Arial" w:eastAsia="宋体" w:cs="Arial"/>
          <w:sz w:val="22"/>
          <w:szCs w:val="22"/>
          <w:highlight w:val="none"/>
          <w:lang w:eastAsia="zh-CN"/>
        </w:rPr>
        <w:tab/>
      </w:r>
      <w:r>
        <w:rPr>
          <w:rFonts w:hint="default" w:ascii="Arial" w:hAnsi="Arial" w:eastAsia="宋体" w:cs="Arial"/>
          <w:b w:val="0"/>
          <w:sz w:val="20"/>
          <w:szCs w:val="20"/>
          <w:highlight w:val="none"/>
          <w:lang w:eastAsia="zh-CN"/>
        </w:rPr>
        <w:t>ZTE</w:t>
      </w:r>
      <w:r>
        <w:rPr>
          <w:rFonts w:hint="default" w:ascii="Arial" w:hAnsi="Arial" w:eastAsia="宋体" w:cs="Arial"/>
          <w:b w:val="0"/>
          <w:sz w:val="20"/>
          <w:szCs w:val="20"/>
          <w:highlight w:val="none"/>
          <w:lang w:val="en-US" w:eastAsia="zh-CN"/>
        </w:rPr>
        <w:t xml:space="preserve"> Corporation</w:t>
      </w:r>
    </w:p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127" w:right="0" w:rightChars="0" w:hanging="2127"/>
        <w:jc w:val="both"/>
        <w:textAlignment w:val="auto"/>
        <w:outlineLvl w:val="9"/>
        <w:rPr>
          <w:rFonts w:hint="default" w:ascii="Arial" w:hAnsi="Arial" w:cs="Arial"/>
          <w:b w:val="0"/>
          <w:bCs/>
          <w:sz w:val="22"/>
          <w:szCs w:val="22"/>
          <w:highlight w:val="none"/>
          <w:lang w:val="en-US" w:eastAsia="zh-CN"/>
        </w:rPr>
      </w:pPr>
      <w:r>
        <w:rPr>
          <w:rFonts w:hint="default" w:ascii="Arial" w:hAnsi="Arial" w:cs="Arial"/>
          <w:sz w:val="22"/>
          <w:szCs w:val="22"/>
          <w:highlight w:val="none"/>
          <w:lang w:val="en-US" w:eastAsia="zh-CN"/>
        </w:rPr>
        <w:t>Title:</w:t>
      </w:r>
      <w:r>
        <w:rPr>
          <w:rFonts w:hint="default" w:ascii="Arial" w:hAnsi="Arial" w:cs="Arial"/>
          <w:sz w:val="22"/>
          <w:szCs w:val="22"/>
          <w:highlight w:val="none"/>
          <w:lang w:val="en-US" w:eastAsia="zh-CN"/>
        </w:rPr>
        <w:tab/>
      </w:r>
      <w:bookmarkStart w:id="4" w:name="OLE_LINK5"/>
      <w:r>
        <w:rPr>
          <w:rFonts w:hint="eastAsia" w:cs="Arial"/>
          <w:b w:val="0"/>
          <w:bCs/>
          <w:sz w:val="20"/>
          <w:szCs w:val="20"/>
          <w:highlight w:val="none"/>
          <w:lang w:val="en-US" w:eastAsia="zh-CN"/>
        </w:rPr>
        <w:t>O</w:t>
      </w:r>
      <w:r>
        <w:rPr>
          <w:rFonts w:hint="eastAsia" w:ascii="Arial" w:hAnsi="Arial" w:cs="Arial"/>
          <w:b w:val="0"/>
          <w:bCs/>
          <w:sz w:val="20"/>
          <w:szCs w:val="20"/>
        </w:rPr>
        <w:t>n increas</w:t>
      </w:r>
      <w:r>
        <w:rPr>
          <w:rFonts w:hint="eastAsia" w:eastAsia="宋体" w:cs="Arial"/>
          <w:b w:val="0"/>
          <w:bCs/>
          <w:sz w:val="20"/>
          <w:szCs w:val="20"/>
          <w:lang w:val="en-US" w:eastAsia="zh-CN"/>
        </w:rPr>
        <w:t>ing</w:t>
      </w:r>
      <w:r>
        <w:rPr>
          <w:rFonts w:hint="eastAsia" w:ascii="Arial" w:hAnsi="Arial" w:cs="Arial"/>
          <w:b w:val="0"/>
          <w:bCs/>
          <w:sz w:val="20"/>
          <w:szCs w:val="20"/>
        </w:rPr>
        <w:t xml:space="preserve"> UE maximum power for NR uplink inter band CA</w:t>
      </w:r>
    </w:p>
    <w:bookmarkEnd w:id="4"/>
    <w:p>
      <w:pPr>
        <w:pStyle w:val="53"/>
        <w:keepNext/>
        <w:keepLines/>
        <w:pageBreakBefore w:val="0"/>
        <w:widowControl/>
        <w:tabs>
          <w:tab w:val="left" w:pos="2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610" w:right="0" w:rightChars="0" w:hanging="2610"/>
        <w:jc w:val="both"/>
        <w:textAlignment w:val="auto"/>
        <w:outlineLvl w:val="9"/>
        <w:rPr>
          <w:rFonts w:hint="default" w:ascii="Arial" w:hAnsi="Arial" w:cs="Arial"/>
          <w:b w:val="0"/>
          <w:bCs/>
          <w:sz w:val="22"/>
          <w:szCs w:val="22"/>
          <w:highlight w:val="none"/>
          <w:lang w:val="en-US" w:eastAsia="zh-CN"/>
        </w:rPr>
      </w:pP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>Agenda Item:</w:t>
      </w: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ab/>
      </w:r>
      <w:r>
        <w:rPr>
          <w:rFonts w:hint="eastAsia" w:cs="Arial"/>
          <w:b w:val="0"/>
          <w:bCs/>
          <w:sz w:val="20"/>
          <w:szCs w:val="20"/>
          <w:lang w:val="en-US" w:eastAsia="zh-CN"/>
        </w:rPr>
        <w:t>9.35.2</w:t>
      </w:r>
    </w:p>
    <w:p>
      <w:pPr>
        <w:pStyle w:val="53"/>
        <w:keepNext/>
        <w:keepLines/>
        <w:pageBreakBefore w:val="0"/>
        <w:widowControl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610" w:right="0" w:rightChars="0" w:hanging="2610"/>
        <w:jc w:val="both"/>
        <w:textAlignment w:val="auto"/>
        <w:outlineLvl w:val="9"/>
        <w:rPr>
          <w:rFonts w:hint="default" w:ascii="Arial" w:hAnsi="Arial" w:eastAsia="宋体" w:cs="Arial"/>
          <w:sz w:val="20"/>
          <w:highlight w:val="none"/>
          <w:lang w:eastAsia="zh-CN"/>
        </w:rPr>
      </w:pP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>Document for:</w:t>
      </w: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ab/>
      </w:r>
      <w:r>
        <w:rPr>
          <w:rFonts w:hint="default" w:ascii="Arial" w:hAnsi="Arial" w:eastAsia="宋体" w:cs="Arial"/>
          <w:b w:val="0"/>
          <w:sz w:val="20"/>
          <w:szCs w:val="20"/>
          <w:highlight w:val="none"/>
          <w:lang w:val="en-US" w:eastAsia="zh-CN"/>
        </w:rPr>
        <w:t>Approval</w:t>
      </w:r>
      <w:r>
        <w:rPr>
          <w:rFonts w:hint="default" w:ascii="Arial" w:hAnsi="Arial" w:eastAsia="宋体" w:cs="Arial"/>
          <w:sz w:val="20"/>
          <w:szCs w:val="20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Arial" w:hAnsi="Arial" w:eastAsia="宋体" w:cs="Arial"/>
          <w:b/>
          <w:sz w:val="28"/>
          <w:szCs w:val="24"/>
          <w:highlight w:val="none"/>
          <w:lang w:eastAsia="zh-CN"/>
        </w:rPr>
      </w:pP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>1</w:t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ab/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eastAsia="zh-CN"/>
        </w:rPr>
        <w:t>Introduction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</w:pP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In RAN #93e meeting, A new WID [1] was approved for increasing UE power high limit for CA and DC, in which the objectives are: 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rFonts w:ascii="Times New Roman" w:hAnsi="Times New Roman" w:eastAsia="Times New Roman" w:cs="Times New Roman"/>
          <w:i/>
          <w:iCs/>
          <w:sz w:val="20"/>
          <w:lang w:eastAsia="zh-CN"/>
        </w:rPr>
      </w:pPr>
      <w:r>
        <w:rPr>
          <w:rFonts w:ascii="Times New Roman" w:hAnsi="Times New Roman" w:eastAsia="Times New Roman" w:cs="Times New Roman"/>
          <w:i/>
          <w:iCs/>
          <w:sz w:val="20"/>
          <w:lang w:eastAsia="en-GB"/>
        </w:rPr>
        <w:t>The objective</w:t>
      </w:r>
      <w:r>
        <w:rPr>
          <w:rFonts w:hint="eastAsia" w:ascii="Times New Roman" w:hAnsi="Times New Roman" w:eastAsia="Times New Roman" w:cs="Times New Roman"/>
          <w:i/>
          <w:iCs/>
          <w:sz w:val="20"/>
          <w:lang w:eastAsia="en-GB"/>
        </w:rPr>
        <w:t>s</w:t>
      </w:r>
      <w:r>
        <w:rPr>
          <w:rFonts w:ascii="Times New Roman" w:hAnsi="Times New Roman" w:eastAsia="Times New Roman" w:cs="Times New Roman"/>
          <w:i/>
          <w:iCs/>
          <w:sz w:val="20"/>
          <w:lang w:eastAsia="en-GB"/>
        </w:rPr>
        <w:t xml:space="preserve"> of the </w:t>
      </w:r>
      <w:r>
        <w:rPr>
          <w:rFonts w:hint="eastAsia" w:ascii="Times New Roman" w:hAnsi="Times New Roman" w:eastAsia="Times New Roman" w:cs="Times New Roman"/>
          <w:i/>
          <w:iCs/>
          <w:sz w:val="20"/>
          <w:lang w:eastAsia="en-GB"/>
        </w:rPr>
        <w:t>core part are as follows:</w:t>
      </w:r>
    </w:p>
    <w:p>
      <w:pPr>
        <w:keepNext/>
        <w:keepLines/>
        <w:pageBreakBefore w:val="0"/>
        <w:widowControl/>
        <w:numPr>
          <w:ilvl w:val="0"/>
          <w:numId w:val="1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720" w:hanging="360"/>
        <w:jc w:val="both"/>
        <w:textAlignment w:val="baseline"/>
        <w:rPr>
          <w:rFonts w:ascii="Times New Roman" w:hAnsi="Times New Roman" w:eastAsia="Times New Roman" w:cs="Times New Roman"/>
          <w:i/>
          <w:iCs/>
          <w:sz w:val="20"/>
          <w:lang w:eastAsia="zh-CN"/>
        </w:rPr>
      </w:pPr>
      <w:r>
        <w:rPr>
          <w:rFonts w:hint="eastAsia" w:ascii="Times New Roman" w:hAnsi="Times New Roman" w:eastAsia="宋体" w:cs="Times New Roman"/>
          <w:i/>
          <w:iCs/>
          <w:sz w:val="20"/>
          <w:lang w:eastAsia="zh-CN"/>
        </w:rPr>
        <w:t xml:space="preserve">Consider the two options and study the </w:t>
      </w: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>feasibility</w:t>
      </w:r>
      <w:r>
        <w:rPr>
          <w:rFonts w:hint="eastAsia" w:ascii="Times New Roman" w:hAnsi="Times New Roman" w:eastAsia="宋体" w:cs="Times New Roman"/>
          <w:i/>
          <w:iCs/>
          <w:sz w:val="20"/>
          <w:lang w:eastAsia="zh-CN"/>
        </w:rPr>
        <w:t xml:space="preserve"> and impacts for option 1.</w:t>
      </w:r>
    </w:p>
    <w:p>
      <w:pPr>
        <w:keepNext/>
        <w:keepLines/>
        <w:pageBreakBefore w:val="0"/>
        <w:widowControl/>
        <w:numPr>
          <w:ilvl w:val="1"/>
          <w:numId w:val="14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1440" w:hanging="360"/>
        <w:jc w:val="both"/>
        <w:textAlignment w:val="baseline"/>
        <w:rPr>
          <w:rFonts w:ascii="Times New Roman" w:hAnsi="Times New Roman" w:eastAsia="宋体" w:cs="Times New Roman"/>
          <w:i/>
          <w:iCs/>
          <w:sz w:val="20"/>
          <w:lang w:eastAsia="zh-CN"/>
        </w:rPr>
      </w:pPr>
      <w:r>
        <w:rPr>
          <w:rFonts w:hint="eastAsia" w:ascii="Times New Roman" w:hAnsi="Times New Roman" w:eastAsia="宋体" w:cs="Times New Roman"/>
          <w:i/>
          <w:iCs/>
          <w:sz w:val="20"/>
          <w:lang w:eastAsia="zh-CN"/>
        </w:rPr>
        <w:t>Option 1: Improvement on power high limit</w:t>
      </w:r>
    </w:p>
    <w:p>
      <w:pPr>
        <w:keepNext/>
        <w:keepLines/>
        <w:pageBreakBefore w:val="0"/>
        <w:widowControl/>
        <w:numPr>
          <w:ilvl w:val="2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985" w:hanging="284"/>
        <w:jc w:val="both"/>
        <w:textAlignment w:val="auto"/>
        <w:rPr>
          <w:rFonts w:ascii="Times New Roman" w:hAnsi="Times New Roman" w:cs="Times New Roman" w:eastAsiaTheme="minorEastAsia"/>
          <w:i/>
          <w:iCs/>
          <w:sz w:val="20"/>
          <w:lang w:val="en-US" w:eastAsia="zh-CN"/>
        </w:rPr>
      </w:pPr>
      <w:r>
        <w:rPr>
          <w:rFonts w:ascii="Times New Roman" w:hAnsi="Times New Roman" w:cs="Times New Roman" w:eastAsiaTheme="minorEastAsia"/>
          <w:i/>
          <w:iCs/>
          <w:sz w:val="20"/>
          <w:lang w:val="en-US" w:eastAsia="zh-CN"/>
        </w:rPr>
        <w:t xml:space="preserve">Allow UE to transmit the sum of the individual rated PA power classes by lifting the restriction from the Power Class for UL inter band CA or DC, i.e., </w:t>
      </w:r>
      <w:r>
        <w:rPr>
          <w:rFonts w:hint="eastAsia" w:ascii="Times New Roman" w:hAnsi="Times New Roman" w:eastAsia="宋体" w:cs="Times New Roman"/>
          <w:i/>
          <w:iCs/>
          <w:sz w:val="20"/>
          <w:lang w:val="en-US" w:eastAsia="zh-CN"/>
        </w:rPr>
        <w:t>P</w:t>
      </w:r>
      <w:r>
        <w:rPr>
          <w:rFonts w:hint="eastAsia" w:ascii="Times New Roman" w:hAnsi="Times New Roman" w:eastAsia="宋体" w:cs="Times New Roman"/>
          <w:i/>
          <w:iCs/>
          <w:sz w:val="20"/>
          <w:vertAlign w:val="subscript"/>
          <w:lang w:val="en-US" w:eastAsia="zh-CN"/>
        </w:rPr>
        <w:t>PowerClass,CA</w:t>
      </w:r>
      <w:r>
        <w:rPr>
          <w:rFonts w:hint="eastAsia" w:ascii="Times New Roman" w:hAnsi="Times New Roman" w:eastAsia="宋体" w:cs="Times New Roman"/>
          <w:i/>
          <w:iCs/>
          <w:sz w:val="20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i/>
          <w:iCs/>
          <w:sz w:val="20"/>
          <w:lang w:val="en-US" w:eastAsia="zh-CN"/>
        </w:rPr>
        <w:t xml:space="preserve">is replaced with </w:t>
      </w:r>
      <w:r>
        <w:rPr>
          <w:rFonts w:hint="eastAsia" w:ascii="Times New Roman" w:hAnsi="Times New Roman" w:eastAsia="宋体" w:cs="Times New Roman"/>
          <w:i/>
          <w:iCs/>
          <w:sz w:val="20"/>
          <w:lang w:val="en-US" w:eastAsia="zh-CN"/>
        </w:rPr>
        <w:t>10</w:t>
      </w:r>
      <w:r>
        <w:rPr>
          <w:rFonts w:ascii="Times New Roman" w:hAnsi="Times New Roman" w:eastAsia="宋体" w:cs="Times New Roman"/>
          <w:i/>
          <w:iCs/>
          <w:sz w:val="20"/>
          <w:lang w:val="en-US" w:eastAsia="zh-CN"/>
        </w:rPr>
        <w:t>*</w:t>
      </w:r>
      <w:r>
        <w:rPr>
          <w:rFonts w:hint="eastAsia" w:ascii="Times New Roman" w:hAnsi="Times New Roman" w:eastAsia="宋体" w:cs="Times New Roman"/>
          <w:i/>
          <w:iCs/>
          <w:sz w:val="20"/>
          <w:lang w:val="en-US" w:eastAsia="zh-CN"/>
        </w:rPr>
        <w:t>log10∑ p</w:t>
      </w:r>
      <w:r>
        <w:rPr>
          <w:rFonts w:hint="eastAsia" w:ascii="Times New Roman" w:hAnsi="Times New Roman" w:eastAsia="宋体" w:cs="Times New Roman"/>
          <w:i/>
          <w:iCs/>
          <w:sz w:val="20"/>
          <w:vertAlign w:val="subscript"/>
          <w:lang w:val="en-US" w:eastAsia="zh-CN"/>
        </w:rPr>
        <w:t>PowerClass,c</w:t>
      </w:r>
    </w:p>
    <w:p>
      <w:pPr>
        <w:keepNext/>
        <w:keepLines/>
        <w:pageBreakBefore w:val="0"/>
        <w:widowControl/>
        <w:numPr>
          <w:ilvl w:val="1"/>
          <w:numId w:val="14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1440" w:hanging="360"/>
        <w:jc w:val="both"/>
        <w:textAlignment w:val="baseline"/>
        <w:rPr>
          <w:rFonts w:ascii="Times New Roman" w:hAnsi="Times New Roman" w:eastAsia="宋体" w:cs="Times New Roman"/>
          <w:i/>
          <w:iCs/>
          <w:sz w:val="20"/>
          <w:lang w:eastAsia="zh-CN"/>
        </w:rPr>
      </w:pPr>
      <w:r>
        <w:rPr>
          <w:rFonts w:hint="eastAsia" w:ascii="Times New Roman" w:hAnsi="Times New Roman" w:eastAsia="宋体" w:cs="Times New Roman"/>
          <w:i/>
          <w:iCs/>
          <w:sz w:val="20"/>
          <w:lang w:eastAsia="zh-CN"/>
        </w:rPr>
        <w:t>Option 2: Definition of a new power class for CA and DC</w:t>
      </w:r>
    </w:p>
    <w:p>
      <w:pPr>
        <w:keepNext/>
        <w:keepLines/>
        <w:pageBreakBefore w:val="0"/>
        <w:widowControl/>
        <w:numPr>
          <w:ilvl w:val="2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985" w:hanging="284"/>
        <w:jc w:val="both"/>
        <w:textAlignment w:val="auto"/>
        <w:rPr>
          <w:rFonts w:ascii="Times New Roman" w:hAnsi="Times New Roman" w:eastAsia="Times New Roman" w:cs="Times New Roman"/>
          <w:i/>
          <w:iCs/>
          <w:sz w:val="20"/>
          <w:lang w:val="en-US" w:eastAsia="zh-CN"/>
        </w:rPr>
      </w:pPr>
      <w:r>
        <w:rPr>
          <w:rFonts w:ascii="Times New Roman" w:hAnsi="Times New Roman" w:eastAsia="Times New Roman" w:cs="Times New Roman"/>
          <w:i/>
          <w:iCs/>
          <w:sz w:val="20"/>
          <w:lang w:val="en-US" w:eastAsia="zh-CN"/>
        </w:rPr>
        <w:t>Introduce new power classes with necessary requirements</w:t>
      </w:r>
    </w:p>
    <w:p>
      <w:pPr>
        <w:keepNext/>
        <w:keepLines/>
        <w:pageBreakBefore w:val="0"/>
        <w:widowControl/>
        <w:numPr>
          <w:ilvl w:val="1"/>
          <w:numId w:val="14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1440" w:hanging="360"/>
        <w:jc w:val="both"/>
        <w:textAlignment w:val="baseline"/>
        <w:rPr>
          <w:rFonts w:ascii="Times New Roman" w:hAnsi="Times New Roman" w:eastAsia="宋体" w:cs="Times New Roman"/>
          <w:i/>
          <w:iCs/>
          <w:sz w:val="20"/>
          <w:lang w:eastAsia="zh-CN"/>
        </w:rPr>
      </w:pP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 xml:space="preserve">To respect the previous RAN4 </w:t>
      </w:r>
      <w:r>
        <w:rPr>
          <w:rFonts w:hint="eastAsia" w:ascii="Times New Roman" w:hAnsi="Times New Roman" w:eastAsia="宋体" w:cs="Times New Roman"/>
          <w:i/>
          <w:iCs/>
          <w:sz w:val="20"/>
          <w:lang w:eastAsia="zh-CN"/>
        </w:rPr>
        <w:t>agreement</w:t>
      </w: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 xml:space="preserve">, option 1 and option 2 are prioritized, </w:t>
      </w:r>
      <w:r>
        <w:rPr>
          <w:rFonts w:hint="eastAsia" w:ascii="Times New Roman" w:hAnsi="Times New Roman" w:eastAsia="宋体" w:cs="Times New Roman"/>
          <w:i/>
          <w:iCs/>
          <w:sz w:val="20"/>
          <w:lang w:eastAsia="zh-CN"/>
        </w:rPr>
        <w:t>and</w:t>
      </w: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 xml:space="preserve"> other option </w:t>
      </w:r>
      <w:r>
        <w:rPr>
          <w:rFonts w:hint="eastAsia" w:ascii="Times New Roman" w:hAnsi="Times New Roman" w:eastAsia="宋体" w:cs="Times New Roman"/>
          <w:i/>
          <w:iCs/>
          <w:sz w:val="20"/>
          <w:lang w:eastAsia="zh-CN"/>
        </w:rPr>
        <w:t>is</w:t>
      </w: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 xml:space="preserve"> not precluded if </w:t>
      </w:r>
      <w:r>
        <w:rPr>
          <w:rFonts w:hint="eastAsia" w:ascii="Times New Roman" w:hAnsi="Times New Roman" w:eastAsia="宋体" w:cs="Times New Roman"/>
          <w:i/>
          <w:iCs/>
          <w:sz w:val="20"/>
          <w:lang w:eastAsia="zh-CN"/>
        </w:rPr>
        <w:t>it is</w:t>
      </w: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 xml:space="preserve"> justified.</w:t>
      </w:r>
    </w:p>
    <w:p>
      <w:pPr>
        <w:keepNext/>
        <w:keepLines/>
        <w:pageBreakBefore w:val="0"/>
        <w:widowControl/>
        <w:numPr>
          <w:ilvl w:val="0"/>
          <w:numId w:val="1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720" w:hanging="360"/>
        <w:jc w:val="both"/>
        <w:textAlignment w:val="baseline"/>
        <w:rPr>
          <w:rFonts w:ascii="Times New Roman" w:hAnsi="Times New Roman" w:eastAsia="Times New Roman" w:cs="Times New Roman"/>
          <w:i/>
          <w:iCs/>
          <w:sz w:val="20"/>
          <w:lang w:eastAsia="zh-CN"/>
        </w:rPr>
      </w:pPr>
      <w:r>
        <w:rPr>
          <w:rFonts w:hint="eastAsia" w:ascii="Times New Roman" w:hAnsi="Times New Roman" w:eastAsia="宋体" w:cs="Times New Roman"/>
          <w:i/>
          <w:iCs/>
          <w:sz w:val="20"/>
          <w:lang w:eastAsia="zh-CN"/>
        </w:rPr>
        <w:t>If the consensus for 1) is option 1, then s</w:t>
      </w:r>
      <w:r>
        <w:rPr>
          <w:rFonts w:ascii="Times New Roman" w:hAnsi="Times New Roman" w:eastAsia="Times New Roman" w:cs="Times New Roman"/>
          <w:i/>
          <w:iCs/>
          <w:sz w:val="20"/>
          <w:lang w:eastAsia="zh-CN"/>
        </w:rPr>
        <w:t xml:space="preserve">pecify higher maximum output power for dual PA equipped UE’s for </w:t>
      </w:r>
      <w:r>
        <w:rPr>
          <w:rFonts w:hint="eastAsia" w:ascii="Times New Roman" w:hAnsi="Times New Roman" w:eastAsia="宋体" w:cs="Times New Roman"/>
          <w:i/>
          <w:iCs/>
          <w:sz w:val="20"/>
          <w:lang w:eastAsia="zh-CN"/>
        </w:rPr>
        <w:t>CA and DC</w:t>
      </w:r>
    </w:p>
    <w:p>
      <w:pPr>
        <w:keepNext/>
        <w:keepLines/>
        <w:pageBreakBefore w:val="0"/>
        <w:widowControl/>
        <w:numPr>
          <w:ilvl w:val="1"/>
          <w:numId w:val="14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1440" w:hanging="360"/>
        <w:jc w:val="both"/>
        <w:textAlignment w:val="baseline"/>
        <w:rPr>
          <w:rFonts w:ascii="Times New Roman" w:hAnsi="Times New Roman" w:eastAsia="宋体" w:cs="Times New Roman"/>
          <w:i/>
          <w:iCs/>
          <w:sz w:val="20"/>
          <w:lang w:eastAsia="zh-CN"/>
        </w:rPr>
      </w:pP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>Replace the power class with sum or modified sum in P</w:t>
      </w:r>
      <w:r>
        <w:rPr>
          <w:rFonts w:ascii="Times New Roman" w:hAnsi="Times New Roman" w:eastAsia="宋体" w:cs="Times New Roman"/>
          <w:i/>
          <w:iCs/>
          <w:sz w:val="20"/>
          <w:vertAlign w:val="subscript"/>
          <w:lang w:eastAsia="zh-CN"/>
        </w:rPr>
        <w:t>CMAX_H</w:t>
      </w:r>
      <w:r>
        <w:rPr>
          <w:rFonts w:hint="eastAsia" w:ascii="Times New Roman" w:hAnsi="Times New Roman" w:eastAsia="宋体" w:cs="Times New Roman"/>
          <w:i/>
          <w:iCs/>
          <w:sz w:val="20"/>
          <w:vertAlign w:val="subscript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i/>
          <w:iCs/>
          <w:sz w:val="20"/>
          <w:lang w:eastAsia="zh-CN"/>
        </w:rPr>
        <w:t>in CA/DC</w:t>
      </w:r>
    </w:p>
    <w:p>
      <w:pPr>
        <w:keepNext/>
        <w:keepLines/>
        <w:pageBreakBefore w:val="0"/>
        <w:widowControl/>
        <w:numPr>
          <w:ilvl w:val="1"/>
          <w:numId w:val="14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1440" w:hanging="360"/>
        <w:jc w:val="both"/>
        <w:textAlignment w:val="baseline"/>
        <w:rPr>
          <w:rFonts w:ascii="Times New Roman" w:hAnsi="Times New Roman" w:eastAsia="宋体" w:cs="Times New Roman"/>
          <w:i/>
          <w:iCs/>
          <w:sz w:val="20"/>
          <w:lang w:eastAsia="zh-CN"/>
        </w:rPr>
      </w:pP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>All associated core requirements are also to be specified</w:t>
      </w:r>
    </w:p>
    <w:p>
      <w:pPr>
        <w:keepNext/>
        <w:keepLines/>
        <w:pageBreakBefore w:val="0"/>
        <w:widowControl/>
        <w:numPr>
          <w:ilvl w:val="1"/>
          <w:numId w:val="14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1440" w:hanging="360"/>
        <w:jc w:val="both"/>
        <w:textAlignment w:val="baseline"/>
        <w:rPr>
          <w:rFonts w:ascii="Times New Roman" w:hAnsi="Times New Roman" w:eastAsia="宋体" w:cs="Times New Roman"/>
          <w:i/>
          <w:iCs/>
          <w:sz w:val="20"/>
          <w:lang w:eastAsia="zh-CN"/>
        </w:rPr>
      </w:pP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>SAR mechanisms are modified, if needed, to allow for higher transmit power</w:t>
      </w:r>
    </w:p>
    <w:p>
      <w:pPr>
        <w:keepNext/>
        <w:keepLines/>
        <w:pageBreakBefore w:val="0"/>
        <w:widowControl/>
        <w:numPr>
          <w:ilvl w:val="1"/>
          <w:numId w:val="14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1440" w:hanging="360"/>
        <w:jc w:val="both"/>
        <w:textAlignment w:val="baseline"/>
        <w:rPr>
          <w:rFonts w:ascii="Times New Roman" w:hAnsi="Times New Roman" w:eastAsia="宋体" w:cs="Times New Roman"/>
          <w:i/>
          <w:iCs/>
          <w:sz w:val="20"/>
          <w:lang w:eastAsia="zh-CN"/>
        </w:rPr>
      </w:pPr>
      <w:r>
        <w:rPr>
          <w:rFonts w:hint="eastAsia" w:ascii="Times New Roman" w:hAnsi="Times New Roman" w:eastAsia="宋体" w:cs="Times New Roman"/>
          <w:i/>
          <w:iCs/>
          <w:sz w:val="20"/>
          <w:lang w:eastAsia="zh-CN"/>
        </w:rPr>
        <w:t xml:space="preserve">Example </w:t>
      </w: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>combination</w:t>
      </w:r>
      <w:r>
        <w:rPr>
          <w:rFonts w:hint="eastAsia" w:ascii="Times New Roman" w:hAnsi="Times New Roman" w:eastAsia="宋体" w:cs="Times New Roman"/>
          <w:i/>
          <w:iCs/>
          <w:sz w:val="20"/>
          <w:lang w:eastAsia="zh-CN"/>
        </w:rPr>
        <w:t xml:space="preserve"> as CA_n1A-n78A (23dBm+26dBm) is considered when specifying the band-</w:t>
      </w: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>combination</w:t>
      </w:r>
      <w:r>
        <w:rPr>
          <w:rFonts w:hint="eastAsia" w:ascii="Times New Roman" w:hAnsi="Times New Roman" w:eastAsia="宋体" w:cs="Times New Roman"/>
          <w:i/>
          <w:iCs/>
          <w:sz w:val="20"/>
          <w:lang w:eastAsia="zh-CN"/>
        </w:rPr>
        <w:t xml:space="preserve"> specific core requirements.</w:t>
      </w:r>
    </w:p>
    <w:p>
      <w:pPr>
        <w:keepNext/>
        <w:keepLines/>
        <w:pageBreakBefore w:val="0"/>
        <w:widowControl/>
        <w:numPr>
          <w:ilvl w:val="0"/>
          <w:numId w:val="1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720" w:hanging="360"/>
        <w:jc w:val="both"/>
        <w:textAlignment w:val="baseline"/>
        <w:rPr>
          <w:rFonts w:ascii="Times New Roman" w:hAnsi="Times New Roman" w:eastAsia="宋体" w:cs="Times New Roman"/>
          <w:i/>
          <w:iCs/>
          <w:sz w:val="20"/>
          <w:lang w:eastAsia="zh-CN"/>
        </w:rPr>
      </w:pPr>
      <w:r>
        <w:rPr>
          <w:rFonts w:hint="eastAsia" w:ascii="Times New Roman" w:hAnsi="Times New Roman" w:eastAsia="宋体" w:cs="Times New Roman"/>
          <w:i/>
          <w:iCs/>
          <w:sz w:val="20"/>
          <w:lang w:eastAsia="zh-CN"/>
        </w:rPr>
        <w:t>T</w:t>
      </w: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 xml:space="preserve">he target scenario is inter-band CA </w:t>
      </w:r>
      <w:r>
        <w:rPr>
          <w:rFonts w:hint="eastAsia" w:ascii="Times New Roman" w:hAnsi="Times New Roman" w:eastAsia="宋体" w:cs="Times New Roman"/>
          <w:i/>
          <w:iCs/>
          <w:sz w:val="20"/>
          <w:lang w:eastAsia="zh-CN"/>
        </w:rPr>
        <w:t xml:space="preserve">and </w:t>
      </w:r>
      <w:r>
        <w:rPr>
          <w:rFonts w:ascii="Times New Roman" w:hAnsi="Times New Roman" w:eastAsia="Times New Roman" w:cs="Times New Roman"/>
          <w:i/>
          <w:iCs/>
          <w:sz w:val="20"/>
          <w:lang w:val="en-US" w:eastAsia="zh-CN"/>
        </w:rPr>
        <w:t xml:space="preserve">inter-band </w:t>
      </w: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>DC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</w:pP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Actually, this issue have already been discussed without a specific WID in RAN4 for a long time, but no final agreements were achieved, instead two options are down-selected, which are:</w:t>
      </w:r>
    </w:p>
    <w:p>
      <w:pPr>
        <w:keepNext/>
        <w:keepLines/>
        <w:pageBreakBefore w:val="0"/>
        <w:widowControl/>
        <w:numPr>
          <w:ilvl w:val="1"/>
          <w:numId w:val="16"/>
        </w:numPr>
        <w:kinsoku/>
        <w:wordWrap/>
        <w:topLinePunct w:val="0"/>
        <w:bidi w:val="0"/>
        <w:snapToGrid/>
        <w:spacing w:after="120"/>
        <w:rPr>
          <w:rFonts w:ascii="Times New Roman" w:hAnsi="Times New Roman" w:eastAsia="宋体" w:cs="Times New Roman"/>
          <w:i/>
          <w:iCs/>
          <w:sz w:val="20"/>
          <w:lang w:val="en-US" w:eastAsia="zh-CN"/>
        </w:rPr>
      </w:pP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>Option 1: Remove P</w:t>
      </w:r>
      <w:r>
        <w:rPr>
          <w:rFonts w:ascii="Times New Roman" w:hAnsi="Times New Roman" w:eastAsia="宋体" w:cs="Times New Roman"/>
          <w:i/>
          <w:iCs/>
          <w:sz w:val="20"/>
          <w:vertAlign w:val="subscript"/>
          <w:lang w:eastAsia="zh-CN"/>
        </w:rPr>
        <w:t>PowerClass</w:t>
      </w: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 xml:space="preserve"> constraint from P</w:t>
      </w:r>
      <w:r>
        <w:rPr>
          <w:rFonts w:ascii="Times New Roman" w:hAnsi="Times New Roman" w:eastAsia="宋体" w:cs="Times New Roman"/>
          <w:i/>
          <w:iCs/>
          <w:sz w:val="20"/>
          <w:vertAlign w:val="subscript"/>
          <w:lang w:eastAsia="zh-CN"/>
        </w:rPr>
        <w:t>CMAX_H</w:t>
      </w:r>
    </w:p>
    <w:p>
      <w:pPr>
        <w:keepNext/>
        <w:keepLines/>
        <w:pageBreakBefore w:val="0"/>
        <w:widowControl/>
        <w:numPr>
          <w:ilvl w:val="1"/>
          <w:numId w:val="16"/>
        </w:numPr>
        <w:kinsoku/>
        <w:wordWrap/>
        <w:topLinePunct w:val="0"/>
        <w:bidi w:val="0"/>
        <w:snapToGrid/>
        <w:spacing w:after="120"/>
        <w:rPr>
          <w:rFonts w:ascii="Times New Roman" w:hAnsi="Times New Roman" w:eastAsia="宋体" w:cs="Times New Roman"/>
          <w:i/>
          <w:iCs/>
          <w:sz w:val="20"/>
          <w:lang w:val="en-US" w:eastAsia="zh-CN"/>
        </w:rPr>
      </w:pP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>Option 2: Replace P</w:t>
      </w:r>
      <w:r>
        <w:rPr>
          <w:rFonts w:ascii="Times New Roman" w:hAnsi="Times New Roman" w:eastAsia="宋体" w:cs="Times New Roman"/>
          <w:i/>
          <w:iCs/>
          <w:sz w:val="20"/>
          <w:vertAlign w:val="subscript"/>
          <w:lang w:eastAsia="zh-CN"/>
        </w:rPr>
        <w:t>PowerClass</w:t>
      </w: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 xml:space="preserve">  with sum or modified sum in both P</w:t>
      </w:r>
      <w:r>
        <w:rPr>
          <w:rFonts w:ascii="Times New Roman" w:hAnsi="Times New Roman" w:eastAsia="宋体" w:cs="Times New Roman"/>
          <w:i/>
          <w:iCs/>
          <w:sz w:val="20"/>
          <w:vertAlign w:val="subscript"/>
          <w:lang w:eastAsia="zh-CN"/>
        </w:rPr>
        <w:t>CMAX_H</w:t>
      </w: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 xml:space="preserve"> and P</w:t>
      </w:r>
      <w:r>
        <w:rPr>
          <w:rFonts w:ascii="Times New Roman" w:hAnsi="Times New Roman" w:eastAsia="宋体" w:cs="Times New Roman"/>
          <w:i/>
          <w:iCs/>
          <w:sz w:val="20"/>
          <w:vertAlign w:val="subscript"/>
          <w:lang w:eastAsia="zh-CN"/>
        </w:rPr>
        <w:t>CMAX_L</w:t>
      </w: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 xml:space="preserve"> </w:t>
      </w:r>
    </w:p>
    <w:p>
      <w:pPr>
        <w:keepNext/>
        <w:keepLines/>
        <w:pageBreakBefore w:val="0"/>
        <w:widowControl/>
        <w:numPr>
          <w:ilvl w:val="1"/>
          <w:numId w:val="16"/>
        </w:numPr>
        <w:kinsoku/>
        <w:wordWrap/>
        <w:topLinePunct w:val="0"/>
        <w:bidi w:val="0"/>
        <w:snapToGrid/>
        <w:spacing w:after="120"/>
        <w:rPr>
          <w:rFonts w:ascii="Times New Roman" w:hAnsi="Times New Roman" w:eastAsia="宋体" w:cs="Times New Roman"/>
          <w:i/>
          <w:iCs/>
          <w:sz w:val="20"/>
          <w:lang w:val="en-US" w:eastAsia="zh-CN"/>
        </w:rPr>
      </w:pP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>Option 2a: Define a new power class where the requirements are based on per-band power capability (no need to further define separate MSD requirements)</w:t>
      </w:r>
    </w:p>
    <w:p>
      <w:pPr>
        <w:keepNext/>
        <w:keepLines/>
        <w:pageBreakBefore w:val="0"/>
        <w:widowControl/>
        <w:numPr>
          <w:ilvl w:val="1"/>
          <w:numId w:val="16"/>
        </w:numPr>
        <w:kinsoku/>
        <w:wordWrap/>
        <w:topLinePunct w:val="0"/>
        <w:bidi w:val="0"/>
        <w:snapToGrid/>
        <w:spacing w:after="120"/>
        <w:rPr>
          <w:rFonts w:ascii="Times New Roman" w:hAnsi="Times New Roman" w:eastAsia="宋体" w:cs="Times New Roman"/>
          <w:i/>
          <w:iCs/>
          <w:sz w:val="20"/>
          <w:lang w:val="en-US" w:eastAsia="zh-CN"/>
        </w:rPr>
      </w:pP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>Option 3: Define a new power class per band-combination</w:t>
      </w:r>
    </w:p>
    <w:p>
      <w:pPr>
        <w:keepNext/>
        <w:keepLines/>
        <w:pageBreakBefore w:val="0"/>
        <w:widowControl/>
        <w:numPr>
          <w:ilvl w:val="1"/>
          <w:numId w:val="16"/>
        </w:numPr>
        <w:kinsoku/>
        <w:wordWrap/>
        <w:topLinePunct w:val="0"/>
        <w:bidi w:val="0"/>
        <w:snapToGrid/>
        <w:spacing w:after="120"/>
        <w:rPr>
          <w:rFonts w:ascii="Times New Roman" w:hAnsi="Times New Roman" w:eastAsia="宋体" w:cs="Times New Roman"/>
          <w:i/>
          <w:iCs/>
          <w:sz w:val="20"/>
          <w:lang w:val="en-US" w:eastAsia="zh-CN"/>
        </w:rPr>
      </w:pP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>Option 4: Consider power boosting approach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ind w:left="1080"/>
        <w:rPr>
          <w:rFonts w:ascii="Times New Roman" w:hAnsi="Times New Roman" w:eastAsia="宋体" w:cs="Times New Roman"/>
          <w:i/>
          <w:iCs/>
          <w:sz w:val="20"/>
          <w:highlight w:val="green"/>
          <w:lang w:val="en-US" w:eastAsia="zh-CN"/>
        </w:rPr>
      </w:pPr>
      <w:r>
        <w:rPr>
          <w:rFonts w:ascii="Times New Roman" w:hAnsi="Times New Roman" w:eastAsia="宋体" w:cs="Times New Roman"/>
          <w:i/>
          <w:iCs/>
          <w:sz w:val="20"/>
          <w:highlight w:val="green"/>
          <w:lang w:eastAsia="zh-CN"/>
        </w:rPr>
        <w:t xml:space="preserve">Agreement: </w:t>
      </w:r>
      <w:r>
        <w:rPr>
          <w:rFonts w:ascii="Times New Roman" w:hAnsi="Times New Roman" w:eastAsia="宋体" w:cs="Times New Roman"/>
          <w:i/>
          <w:iCs/>
          <w:sz w:val="20"/>
          <w:highlight w:val="green"/>
          <w:lang w:val="en-US" w:eastAsia="zh-CN"/>
        </w:rPr>
        <w:t>Down-select to Option 2 and Option 3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</w:pP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It can been seen the options 1/2 in the objectives are quite aligned with the options 2/3 in the RAN4</w:t>
      </w:r>
      <w:r>
        <w:rPr>
          <w:rFonts w:hint="default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’</w:t>
      </w: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s agreements, but which option is agreed is still open.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b/>
          <w:bCs/>
          <w:i w:val="0"/>
          <w:iCs w:val="0"/>
          <w:sz w:val="20"/>
          <w:szCs w:val="22"/>
          <w:highlight w:val="none"/>
          <w:u w:val="single"/>
          <w:lang w:val="en-US" w:eastAsia="zh-CN"/>
        </w:rPr>
      </w:pPr>
      <w:r>
        <w:rPr>
          <w:rFonts w:hint="eastAsia" w:eastAsia="宋体" w:cs="Times New Roman"/>
          <w:b/>
          <w:bCs/>
          <w:i w:val="0"/>
          <w:iCs w:val="0"/>
          <w:sz w:val="20"/>
          <w:szCs w:val="22"/>
          <w:highlight w:val="none"/>
          <w:u w:val="single"/>
          <w:lang w:val="en-US" w:eastAsia="zh-CN"/>
        </w:rPr>
        <w:t xml:space="preserve">In last RAN4 101-e meeting: 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i w:val="0"/>
          <w:iCs w:val="0"/>
          <w:sz w:val="20"/>
          <w:szCs w:val="22"/>
          <w:highlight w:val="none"/>
          <w:lang w:val="en-US" w:eastAsia="zh-CN"/>
        </w:rPr>
      </w:pP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Some of the issues were discussing including the above options, impact on the RF requirements, MSD etc. The agreements were achieved in [2]:</w:t>
      </w:r>
    </w:p>
    <w:p>
      <w:pPr>
        <w:keepNext/>
        <w:keepLines/>
        <w:pageBreakBefore w:val="0"/>
        <w:widowControl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420" w:leftChars="0" w:hanging="420" w:firstLineChars="0"/>
        <w:textAlignment w:val="auto"/>
        <w:rPr>
          <w:i/>
          <w:iCs/>
          <w:sz w:val="20"/>
          <w:szCs w:val="20"/>
          <w:lang w:val="en-US" w:eastAsia="en-US"/>
        </w:rPr>
      </w:pPr>
      <w:r>
        <w:rPr>
          <w:i/>
          <w:iCs/>
          <w:sz w:val="20"/>
          <w:szCs w:val="20"/>
          <w:lang w:val="en-US" w:eastAsia="en-US"/>
        </w:rPr>
        <w:t>Signaling is needed.  The details of signaling are still FFS.</w:t>
      </w:r>
    </w:p>
    <w:p>
      <w:pPr>
        <w:keepNext/>
        <w:keepLines/>
        <w:pageBreakBefore w:val="0"/>
        <w:widowControl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420" w:leftChars="0" w:hanging="420" w:firstLineChars="0"/>
        <w:textAlignment w:val="auto"/>
        <w:rPr>
          <w:i/>
          <w:iCs/>
          <w:sz w:val="20"/>
          <w:szCs w:val="20"/>
          <w:lang w:val="en-US" w:eastAsia="en-US"/>
        </w:rPr>
      </w:pPr>
      <w:r>
        <w:rPr>
          <w:i/>
          <w:iCs/>
          <w:sz w:val="20"/>
          <w:szCs w:val="20"/>
          <w:lang w:val="en-US" w:eastAsia="en-US"/>
        </w:rPr>
        <w:t xml:space="preserve">The “sum method” or some variant of it shall be considered and focused on in the study phase </w:t>
      </w:r>
    </w:p>
    <w:p>
      <w:pPr>
        <w:keepNext/>
        <w:keepLines/>
        <w:pageBreakBefore w:val="0"/>
        <w:widowControl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420" w:leftChars="0" w:hanging="420" w:firstLineChars="0"/>
        <w:textAlignment w:val="auto"/>
        <w:rPr>
          <w:i/>
          <w:iCs/>
          <w:sz w:val="20"/>
          <w:szCs w:val="20"/>
          <w:lang w:val="sv-SE" w:eastAsia="zh-CN"/>
        </w:rPr>
      </w:pPr>
      <w:r>
        <w:rPr>
          <w:i/>
          <w:iCs/>
          <w:sz w:val="20"/>
          <w:szCs w:val="20"/>
          <w:lang w:val="sv-SE" w:eastAsia="zh-CN"/>
        </w:rPr>
        <w:t>Regulatory:  In general, regulatory requirements are per band so there are not expected to be any issues.  However, in some countries there may be regulatory limits on total power.  So, the Pemax_CA (or equivalent mechanism) needs to be in place to limit total power.</w:t>
      </w:r>
    </w:p>
    <w:p>
      <w:pPr>
        <w:keepNext/>
        <w:keepLines/>
        <w:pageBreakBefore w:val="0"/>
        <w:widowControl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420" w:leftChars="0" w:hanging="420" w:firstLineChars="0"/>
        <w:textAlignment w:val="auto"/>
        <w:rPr>
          <w:i/>
          <w:iCs/>
          <w:sz w:val="20"/>
          <w:szCs w:val="20"/>
          <w:lang w:val="sv-SE" w:eastAsia="zh-CN"/>
        </w:rPr>
      </w:pPr>
      <w:r>
        <w:rPr>
          <w:i/>
          <w:iCs/>
          <w:sz w:val="20"/>
          <w:szCs w:val="20"/>
          <w:lang w:val="sv-SE" w:eastAsia="zh-CN"/>
        </w:rPr>
        <w:t>SAR:  Existing mechanisms of P-MPR and duty cycle reporting are sufficient.  Some wording change may be needed.</w:t>
      </w:r>
    </w:p>
    <w:p>
      <w:pPr>
        <w:keepNext/>
        <w:keepLines/>
        <w:pageBreakBefore w:val="0"/>
        <w:widowControl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420" w:leftChars="0" w:hanging="420" w:firstLineChars="0"/>
        <w:textAlignment w:val="auto"/>
        <w:rPr>
          <w:i/>
          <w:iCs/>
          <w:sz w:val="20"/>
          <w:szCs w:val="20"/>
          <w:lang w:val="sv-SE" w:eastAsia="zh-CN"/>
        </w:rPr>
      </w:pPr>
      <w:r>
        <w:rPr>
          <w:i/>
          <w:iCs/>
          <w:sz w:val="20"/>
          <w:szCs w:val="20"/>
          <w:lang w:val="sv-SE" w:eastAsia="zh-CN"/>
        </w:rPr>
        <w:t>No impact to RAN1 has been identified so far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after="120"/>
        <w:contextualSpacing/>
        <w:textAlignment w:val="baseline"/>
        <w:rPr>
          <w:rFonts w:hint="eastAsia" w:ascii="Times New Roman" w:hAnsi="Times New Roman" w:eastAsia="Times New Roman" w:cs="Times New Roman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 w:bidi="ar-SA"/>
        </w:rPr>
        <w:t>Still there were some open issues were listed,which are:</w:t>
      </w:r>
    </w:p>
    <w:p>
      <w:pPr>
        <w:keepNext/>
        <w:keepLines/>
        <w:pageBreakBefore w:val="0"/>
        <w:widowControl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420" w:leftChars="0" w:hanging="420" w:firstLineChars="0"/>
        <w:textAlignment w:val="auto"/>
        <w:rPr>
          <w:i/>
          <w:iCs/>
          <w:sz w:val="20"/>
          <w:szCs w:val="20"/>
          <w:lang w:val="sv-SE" w:eastAsia="zh-CN"/>
        </w:rPr>
      </w:pPr>
      <w:r>
        <w:rPr>
          <w:i/>
          <w:iCs/>
          <w:sz w:val="20"/>
          <w:szCs w:val="20"/>
          <w:lang w:val="en-US" w:eastAsia="en-US"/>
        </w:rPr>
        <w:t>The scope is limited to PC5+PC3, PC3+PC2, and PC2+PC1.5 for Rel-17 where the inter-band CA/DC power class is nominally PC3, PC2, and PC1.5 respectively.  Scalability for future configurations should be considered.</w:t>
      </w:r>
    </w:p>
    <w:p>
      <w:pPr>
        <w:keepNext/>
        <w:keepLines/>
        <w:pageBreakBefore w:val="0"/>
        <w:widowControl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420" w:leftChars="0" w:hanging="420" w:firstLineChars="0"/>
        <w:textAlignment w:val="auto"/>
        <w:rPr>
          <w:i/>
          <w:iCs/>
          <w:sz w:val="20"/>
          <w:szCs w:val="20"/>
          <w:lang w:val="sv-SE" w:eastAsia="zh-CN"/>
        </w:rPr>
      </w:pPr>
      <w:r>
        <w:rPr>
          <w:i/>
          <w:iCs/>
          <w:sz w:val="20"/>
          <w:szCs w:val="20"/>
          <w:lang w:val="sv-SE" w:eastAsia="zh-CN"/>
        </w:rPr>
        <w:t>P</w:t>
      </w:r>
      <w:r>
        <w:rPr>
          <w:i/>
          <w:iCs/>
          <w:sz w:val="20"/>
          <w:szCs w:val="20"/>
          <w:vertAlign w:val="subscript"/>
          <w:lang w:val="sv-SE" w:eastAsia="zh-CN"/>
        </w:rPr>
        <w:t>CMAX_L</w:t>
      </w:r>
      <w:r>
        <w:rPr>
          <w:i/>
          <w:iCs/>
          <w:sz w:val="20"/>
          <w:szCs w:val="20"/>
          <w:lang w:val="sv-SE" w:eastAsia="zh-CN"/>
        </w:rPr>
        <w:t>:</w:t>
      </w:r>
    </w:p>
    <w:p>
      <w:pPr>
        <w:keepNext/>
        <w:keepLines/>
        <w:pageBreakBefore w:val="0"/>
        <w:widowControl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420" w:leftChars="0" w:hanging="420" w:firstLineChars="0"/>
        <w:textAlignment w:val="auto"/>
        <w:rPr>
          <w:rFonts w:hint="default"/>
          <w:i/>
          <w:iCs/>
          <w:sz w:val="20"/>
          <w:szCs w:val="20"/>
          <w:lang w:val="en-US" w:eastAsia="zh-CN"/>
        </w:rPr>
      </w:pPr>
      <w:r>
        <w:rPr>
          <w:i/>
          <w:iCs/>
          <w:sz w:val="20"/>
          <w:szCs w:val="20"/>
          <w:lang w:val="sv-SE" w:eastAsia="zh-CN"/>
        </w:rPr>
        <w:t>MSD:</w:t>
      </w:r>
    </w:p>
    <w:p>
      <w:pPr>
        <w:keepNext/>
        <w:keepLines/>
        <w:pageBreakBefore w:val="0"/>
        <w:widowControl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420" w:leftChars="0" w:hanging="420" w:firstLineChars="0"/>
        <w:textAlignment w:val="auto"/>
        <w:rPr>
          <w:rFonts w:hint="default"/>
          <w:i/>
          <w:iCs/>
          <w:sz w:val="20"/>
          <w:szCs w:val="20"/>
          <w:lang w:val="en-US" w:eastAsia="zh-CN"/>
        </w:rPr>
      </w:pPr>
      <w:r>
        <w:rPr>
          <w:i/>
          <w:iCs/>
          <w:sz w:val="20"/>
          <w:szCs w:val="20"/>
          <w:lang w:val="sv-SE" w:eastAsia="zh-CN"/>
        </w:rPr>
        <w:t xml:space="preserve">TxD UE: 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b/>
          <w:bCs/>
          <w:i w:val="0"/>
          <w:iCs w:val="0"/>
          <w:sz w:val="20"/>
          <w:szCs w:val="22"/>
          <w:highlight w:val="none"/>
          <w:u w:val="single"/>
          <w:lang w:val="en-US" w:eastAsia="zh-CN"/>
        </w:rPr>
      </w:pPr>
      <w:r>
        <w:rPr>
          <w:rFonts w:hint="eastAsia" w:eastAsia="宋体" w:cs="Times New Roman"/>
          <w:b/>
          <w:bCs/>
          <w:i w:val="0"/>
          <w:iCs w:val="0"/>
          <w:sz w:val="20"/>
          <w:szCs w:val="22"/>
          <w:highlight w:val="none"/>
          <w:u w:val="single"/>
          <w:lang w:val="en-US" w:eastAsia="zh-CN"/>
        </w:rPr>
        <w:t>In last RAN4 101bis-e meeting: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i w:val="0"/>
          <w:iCs w:val="0"/>
          <w:sz w:val="20"/>
          <w:szCs w:val="22"/>
          <w:highlight w:val="none"/>
          <w:lang w:val="en-US" w:eastAsia="zh-CN"/>
        </w:rPr>
      </w:pP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The above issues have been discussed but some of them such as</w:t>
      </w:r>
      <w:bookmarkStart w:id="5" w:name="OLE_LINK2"/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 P</w:t>
      </w: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vertAlign w:val="subscript"/>
          <w:lang w:val="en-US" w:eastAsia="zh-CN"/>
        </w:rPr>
        <w:t>cmax_L</w:t>
      </w: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 </w:t>
      </w:r>
      <w:bookmarkEnd w:id="5"/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are still </w:t>
      </w:r>
      <w:bookmarkStart w:id="6" w:name="OLE_LINK1"/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diverse</w:t>
      </w:r>
      <w:bookmarkEnd w:id="6"/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. For P</w:t>
      </w: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vertAlign w:val="subscript"/>
          <w:lang w:val="en-US" w:eastAsia="zh-CN"/>
        </w:rPr>
        <w:t>cmax_L</w:t>
      </w: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, some options were captured in WF [5] although it was noted in the end.</w:t>
      </w:r>
    </w:p>
    <w:p>
      <w:pPr>
        <w:rPr>
          <w:rFonts w:ascii="Times New Roman" w:hAnsi="Times New Roman" w:eastAsia="Malgun Gothic" w:cs="Times New Roman"/>
          <w:i/>
          <w:iCs/>
          <w:sz w:val="20"/>
          <w:szCs w:val="20"/>
          <w:vertAlign w:val="subscript"/>
          <w:lang w:val="en-GB" w:eastAsia="ko-KR" w:bidi="ar-SA"/>
        </w:rPr>
      </w:pPr>
      <w:r>
        <w:rPr>
          <w:rFonts w:ascii="Times New Roman" w:hAnsi="Times New Roman" w:eastAsia="Times New Roman" w:cs="Times New Roman"/>
          <w:i/>
          <w:iCs/>
          <w:sz w:val="20"/>
          <w:szCs w:val="20"/>
          <w:lang w:val="en-GB" w:eastAsia="en-US" w:bidi="ar-SA"/>
        </w:rPr>
        <w:t>P</w:t>
      </w:r>
      <w:r>
        <w:rPr>
          <w:rFonts w:ascii="Times New Roman" w:hAnsi="Times New Roman" w:eastAsia="Times New Roman" w:cs="Times New Roman"/>
          <w:i/>
          <w:iCs/>
          <w:sz w:val="20"/>
          <w:szCs w:val="20"/>
          <w:vertAlign w:val="subscript"/>
          <w:lang w:val="en-GB" w:eastAsia="en-US" w:bidi="ar-SA"/>
        </w:rPr>
        <w:t>CMAX_L</w:t>
      </w:r>
    </w:p>
    <w:p>
      <w:pPr>
        <w:rPr>
          <w:rFonts w:ascii="Times New Roman" w:hAnsi="Times New Roman" w:eastAsia="Malgun Gothic" w:cs="Times New Roman"/>
          <w:i/>
          <w:iCs/>
          <w:sz w:val="20"/>
          <w:szCs w:val="20"/>
          <w:lang w:val="en-GB" w:eastAsia="ko-KR" w:bidi="ar-SA"/>
        </w:rPr>
      </w:pPr>
      <w:bookmarkStart w:id="7" w:name="OLE_LINK15"/>
      <w:r>
        <w:rPr>
          <w:rFonts w:ascii="Times New Roman" w:hAnsi="Times New Roman" w:eastAsia="Times New Roman" w:cs="Times New Roman"/>
          <w:i/>
          <w:iCs/>
          <w:sz w:val="20"/>
          <w:szCs w:val="20"/>
          <w:lang w:val="en-GB" w:eastAsia="en-US" w:bidi="ar-SA"/>
        </w:rPr>
        <w:t>Option 1</w:t>
      </w:r>
    </w:p>
    <w:p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="432" w:hanging="432"/>
        <w:contextualSpacing/>
        <w:textAlignment w:val="baseline"/>
        <w:rPr>
          <w:rFonts w:ascii="Times New Roman" w:hAnsi="Times New Roman" w:eastAsia="等线" w:cs="Times New Roman"/>
          <w:i/>
          <w:iCs/>
          <w:lang w:val="en-US" w:eastAsia="zh-CN" w:bidi="ar-SA"/>
        </w:rPr>
      </w:pPr>
      <w:r>
        <w:rPr>
          <w:rFonts w:ascii="Times New Roman" w:hAnsi="Times New Roman" w:eastAsia="等线" w:cs="Times New Roman"/>
          <w:i/>
          <w:iCs/>
          <w:lang w:val="en-US" w:eastAsia="zh-CN" w:bidi="ar-SA"/>
        </w:rPr>
        <w:t>The P</w:t>
      </w:r>
      <w:r>
        <w:rPr>
          <w:rFonts w:ascii="Times New Roman" w:hAnsi="Times New Roman" w:eastAsia="等线" w:cs="Times New Roman"/>
          <w:i/>
          <w:iCs/>
          <w:vertAlign w:val="subscript"/>
          <w:lang w:val="en-US" w:eastAsia="zh-CN" w:bidi="ar-SA"/>
        </w:rPr>
        <w:t xml:space="preserve">CMAX_L </w:t>
      </w:r>
      <w:r>
        <w:rPr>
          <w:rFonts w:hint="eastAsia" w:ascii="Times New Roman" w:hAnsi="Times New Roman" w:eastAsia="等线" w:cs="Times New Roman"/>
          <w:i/>
          <w:iCs/>
          <w:vertAlign w:val="subscript"/>
          <w:lang w:val="en-US" w:eastAsia="zh-CN" w:bidi="ar-SA"/>
        </w:rPr>
        <w:t xml:space="preserve"> </w:t>
      </w:r>
      <w:r>
        <w:rPr>
          <w:rFonts w:ascii="Times New Roman" w:hAnsi="Times New Roman" w:eastAsia="等线" w:cs="Times New Roman"/>
          <w:i/>
          <w:iCs/>
          <w:lang w:val="en-US" w:eastAsia="zh-CN" w:bidi="ar-SA"/>
        </w:rPr>
        <w:t xml:space="preserve">for the CA or DC configuration is not raised.  </w:t>
      </w:r>
      <w:bookmarkStart w:id="8" w:name="OLE_LINK13"/>
      <w:r>
        <w:rPr>
          <w:rFonts w:ascii="Times New Roman" w:hAnsi="Times New Roman" w:eastAsia="等线" w:cs="Times New Roman"/>
          <w:i/>
          <w:iCs/>
          <w:lang w:val="en-US" w:eastAsia="zh-CN" w:bidi="ar-SA"/>
        </w:rPr>
        <w:t>Only the P</w:t>
      </w:r>
      <w:r>
        <w:rPr>
          <w:rFonts w:ascii="Times New Roman" w:hAnsi="Times New Roman" w:eastAsia="等线" w:cs="Times New Roman"/>
          <w:i/>
          <w:iCs/>
          <w:vertAlign w:val="subscript"/>
          <w:lang w:val="en-US" w:eastAsia="zh-CN" w:bidi="ar-SA"/>
        </w:rPr>
        <w:t xml:space="preserve">CMAX_H </w:t>
      </w:r>
      <w:r>
        <w:rPr>
          <w:rFonts w:ascii="Times New Roman" w:hAnsi="Times New Roman" w:eastAsia="等线" w:cs="Times New Roman"/>
          <w:i/>
          <w:iCs/>
          <w:lang w:val="en-US" w:eastAsia="zh-CN" w:bidi="ar-SA"/>
        </w:rPr>
        <w:t>is raised.</w:t>
      </w:r>
    </w:p>
    <w:p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="432" w:hanging="432"/>
        <w:contextualSpacing/>
        <w:textAlignment w:val="baseline"/>
        <w:rPr>
          <w:rFonts w:ascii="Times New Roman" w:hAnsi="Times New Roman" w:eastAsia="等线" w:cs="Times New Roman"/>
          <w:i/>
          <w:iCs/>
          <w:lang w:val="en-US" w:eastAsia="zh-CN" w:bidi="ar-SA"/>
        </w:rPr>
      </w:pPr>
      <w:r>
        <w:rPr>
          <w:rFonts w:ascii="Times New Roman" w:hAnsi="Times New Roman" w:eastAsia="等线" w:cs="Times New Roman"/>
          <w:i/>
          <w:iCs/>
          <w:lang w:val="en-US" w:eastAsia="zh-CN" w:bidi="ar-SA"/>
        </w:rPr>
        <w:t>A new power class is not defined, rather a sum approach is used to increase the output power from the nominal power class for the CA or DC configuration.</w:t>
      </w:r>
    </w:p>
    <w:bookmarkEnd w:id="7"/>
    <w:bookmarkEnd w:id="8"/>
    <w:p>
      <w:pPr>
        <w:rPr>
          <w:rFonts w:ascii="Times New Roman" w:hAnsi="Times New Roman" w:eastAsia="Malgun Gothic" w:cs="Times New Roman"/>
          <w:i/>
          <w:iCs/>
          <w:sz w:val="20"/>
          <w:szCs w:val="20"/>
          <w:lang w:val="en-GB" w:eastAsia="ko-KR" w:bidi="ar-SA"/>
        </w:rPr>
      </w:pPr>
      <w:r>
        <w:rPr>
          <w:rFonts w:ascii="Times New Roman" w:hAnsi="Times New Roman" w:eastAsia="Times New Roman" w:cs="Times New Roman"/>
          <w:i/>
          <w:iCs/>
          <w:sz w:val="20"/>
          <w:szCs w:val="20"/>
          <w:lang w:val="en-GB" w:eastAsia="en-US" w:bidi="ar-SA"/>
        </w:rPr>
        <w:t>Option 2</w:t>
      </w:r>
    </w:p>
    <w:p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="432" w:hanging="432"/>
        <w:contextualSpacing/>
        <w:textAlignment w:val="baseline"/>
        <w:rPr>
          <w:rFonts w:ascii="Times New Roman" w:hAnsi="Times New Roman" w:eastAsia="等线" w:cs="Times New Roman"/>
          <w:i/>
          <w:iCs/>
          <w:sz w:val="20"/>
          <w:lang w:val="en-US" w:eastAsia="zh-CN" w:bidi="ar-SA"/>
        </w:rPr>
      </w:pPr>
      <w:r>
        <w:rPr>
          <w:rFonts w:ascii="Times New Roman" w:hAnsi="Times New Roman" w:eastAsia="等线" w:cs="Times New Roman"/>
          <w:i/>
          <w:iCs/>
          <w:lang w:val="en-US" w:eastAsia="zh-CN" w:bidi="ar-SA"/>
        </w:rPr>
        <w:t>The existing power classes for band combinations (powerClass) are extended to cover new higher power classes for DC and CA in scope of this WI. This means that both P</w:t>
      </w:r>
      <w:r>
        <w:rPr>
          <w:rFonts w:ascii="Times New Roman" w:hAnsi="Times New Roman" w:eastAsia="等线" w:cs="Times New Roman"/>
          <w:i/>
          <w:iCs/>
          <w:vertAlign w:val="subscript"/>
          <w:lang w:val="en-US" w:eastAsia="zh-CN" w:bidi="ar-SA"/>
        </w:rPr>
        <w:t>CMAX_L</w:t>
      </w:r>
      <w:r>
        <w:rPr>
          <w:rFonts w:ascii="Times New Roman" w:hAnsi="Times New Roman" w:eastAsia="等线" w:cs="Times New Roman"/>
          <w:i/>
          <w:iCs/>
          <w:lang w:val="en-US" w:eastAsia="zh-CN" w:bidi="ar-SA"/>
        </w:rPr>
        <w:t xml:space="preserve"> and P</w:t>
      </w:r>
      <w:r>
        <w:rPr>
          <w:rFonts w:ascii="Times New Roman" w:hAnsi="Times New Roman" w:eastAsia="等线" w:cs="Times New Roman"/>
          <w:i/>
          <w:iCs/>
          <w:vertAlign w:val="subscript"/>
          <w:lang w:val="en-US" w:eastAsia="zh-CN" w:bidi="ar-SA"/>
        </w:rPr>
        <w:t xml:space="preserve">CMAX_H </w:t>
      </w:r>
      <w:r>
        <w:rPr>
          <w:rFonts w:ascii="Times New Roman" w:hAnsi="Times New Roman" w:eastAsia="等线" w:cs="Times New Roman"/>
          <w:i/>
          <w:iCs/>
          <w:sz w:val="20"/>
          <w:lang w:val="en-US" w:eastAsia="zh-CN" w:bidi="ar-SA"/>
        </w:rPr>
        <w:t>are raised in case the supported BC power class is higher than the power classes per band.</w:t>
      </w:r>
    </w:p>
    <w:p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="432" w:hanging="432"/>
        <w:contextualSpacing/>
        <w:textAlignment w:val="baseline"/>
        <w:rPr>
          <w:rFonts w:ascii="Times New Roman" w:hAnsi="Times New Roman" w:eastAsia="等线" w:cs="Times New Roman"/>
          <w:i/>
          <w:iCs/>
          <w:sz w:val="20"/>
          <w:lang w:val="en-US" w:eastAsia="zh-CN" w:bidi="ar-SA"/>
        </w:rPr>
      </w:pPr>
      <w:r>
        <w:rPr>
          <w:rFonts w:ascii="Times New Roman" w:hAnsi="Times New Roman" w:eastAsia="等线" w:cs="Times New Roman"/>
          <w:i/>
          <w:iCs/>
          <w:sz w:val="20"/>
          <w:lang w:val="en-US" w:eastAsia="zh-CN" w:bidi="ar-SA"/>
        </w:rPr>
        <w:t xml:space="preserve">A UE indicating the higher BC power class has the capability of increasing the total power and is tested against this (the minimum requirement of the measured total power </w:t>
      </w:r>
      <w:r>
        <w:rPr>
          <w:rFonts w:ascii="Times New Roman" w:hAnsi="Times New Roman" w:eastAsia="等线" w:cs="Times New Roman"/>
          <w:i/>
          <w:iCs/>
          <w:lang w:val="en-US" w:eastAsia="zh-CN" w:bidi="ar-SA"/>
        </w:rPr>
        <w:t>P</w:t>
      </w:r>
      <w:r>
        <w:rPr>
          <w:rFonts w:ascii="Times New Roman" w:hAnsi="Times New Roman" w:eastAsia="等线" w:cs="Times New Roman"/>
          <w:i/>
          <w:iCs/>
          <w:vertAlign w:val="subscript"/>
          <w:lang w:val="en-US" w:eastAsia="zh-CN" w:bidi="ar-SA"/>
        </w:rPr>
        <w:t>UMAX</w:t>
      </w:r>
      <w:r>
        <w:rPr>
          <w:rFonts w:ascii="Times New Roman" w:hAnsi="Times New Roman" w:eastAsia="等线" w:cs="Times New Roman"/>
          <w:i/>
          <w:iCs/>
          <w:sz w:val="20"/>
          <w:lang w:val="en-US" w:eastAsia="zh-CN" w:bidi="ar-SA"/>
        </w:rPr>
        <w:t>).</w:t>
      </w:r>
    </w:p>
    <w:p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="432" w:hanging="432"/>
        <w:contextualSpacing/>
        <w:textAlignment w:val="baseline"/>
        <w:rPr>
          <w:rFonts w:ascii="Times New Roman" w:hAnsi="Times New Roman" w:eastAsia="等线" w:cs="Times New Roman"/>
          <w:i/>
          <w:iCs/>
          <w:sz w:val="20"/>
          <w:lang w:val="en-US" w:eastAsia="zh-CN" w:bidi="ar-SA"/>
        </w:rPr>
      </w:pPr>
      <w:r>
        <w:rPr>
          <w:rFonts w:ascii="Times New Roman" w:hAnsi="Times New Roman" w:eastAsia="等线" w:cs="Times New Roman"/>
          <w:i/>
          <w:iCs/>
          <w:sz w:val="20"/>
          <w:lang w:val="en-US" w:eastAsia="zh-CN" w:bidi="ar-SA"/>
        </w:rPr>
        <w:t>No new signaling introduced to introduce the higher BC power capability (except for TxD but also a problem for existing BC power classes)</w:t>
      </w:r>
    </w:p>
    <w:p>
      <w:pPr>
        <w:rPr>
          <w:rFonts w:ascii="Times New Roman" w:hAnsi="Times New Roman" w:eastAsia="Malgun Gothic" w:cs="Times New Roman"/>
          <w:i/>
          <w:iCs/>
          <w:sz w:val="20"/>
          <w:szCs w:val="20"/>
          <w:lang w:val="en-GB" w:eastAsia="ko-KR" w:bidi="ar-SA"/>
        </w:rPr>
      </w:pPr>
      <w:r>
        <w:rPr>
          <w:rFonts w:ascii="Times New Roman" w:hAnsi="Times New Roman" w:eastAsia="Times New Roman" w:cs="Times New Roman"/>
          <w:i/>
          <w:iCs/>
          <w:sz w:val="20"/>
          <w:szCs w:val="20"/>
          <w:lang w:val="en-GB" w:eastAsia="en-US" w:bidi="ar-SA"/>
        </w:rPr>
        <w:t xml:space="preserve">Option 3 </w:t>
      </w:r>
    </w:p>
    <w:p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="432" w:hanging="432"/>
        <w:contextualSpacing/>
        <w:textAlignment w:val="baseline"/>
        <w:rPr>
          <w:rFonts w:ascii="Times New Roman" w:hAnsi="Times New Roman" w:eastAsia="等线" w:cs="Times New Roman"/>
          <w:i/>
          <w:iCs/>
          <w:lang w:val="en-US" w:eastAsia="zh-CN" w:bidi="ar-SA"/>
        </w:rPr>
      </w:pPr>
      <w:r>
        <w:rPr>
          <w:rFonts w:ascii="Times New Roman" w:hAnsi="Times New Roman" w:eastAsia="等线" w:cs="Times New Roman"/>
          <w:i/>
          <w:iCs/>
          <w:lang w:val="en-US" w:eastAsia="zh-CN" w:bidi="ar-SA"/>
        </w:rPr>
        <w:t>For combinations subject to total UE power limit by regulation, existing PC2 or PC3 applies. There is no change to P</w:t>
      </w:r>
      <w:r>
        <w:rPr>
          <w:rFonts w:ascii="Times New Roman" w:hAnsi="Times New Roman" w:eastAsia="等线" w:cs="Times New Roman"/>
          <w:i/>
          <w:iCs/>
          <w:vertAlign w:val="subscript"/>
          <w:lang w:val="en-US" w:eastAsia="zh-CN" w:bidi="ar-SA"/>
        </w:rPr>
        <w:t>CMAX</w:t>
      </w:r>
      <w:r>
        <w:rPr>
          <w:rFonts w:ascii="Times New Roman" w:hAnsi="Times New Roman" w:eastAsia="等线" w:cs="Times New Roman"/>
          <w:i/>
          <w:iCs/>
          <w:lang w:val="en-US" w:eastAsia="zh-CN" w:bidi="ar-SA"/>
        </w:rPr>
        <w:t xml:space="preserve"> formula.</w:t>
      </w:r>
    </w:p>
    <w:p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="432" w:hanging="432"/>
        <w:contextualSpacing/>
        <w:textAlignment w:val="baseline"/>
        <w:rPr>
          <w:rFonts w:ascii="Times New Roman" w:hAnsi="Times New Roman" w:eastAsia="等线" w:cs="Times New Roman"/>
          <w:i/>
          <w:iCs/>
          <w:lang w:val="en-US" w:eastAsia="zh-CN" w:bidi="ar-SA"/>
        </w:rPr>
      </w:pPr>
      <w:r>
        <w:rPr>
          <w:rFonts w:ascii="Times New Roman" w:hAnsi="Times New Roman" w:eastAsia="等线" w:cs="Times New Roman"/>
          <w:i/>
          <w:iCs/>
          <w:lang w:val="en-US" w:eastAsia="zh-CN" w:bidi="ar-SA"/>
        </w:rPr>
        <w:t>For combinations not subject to total UE power limit by regulation, add power class 0 in the existing power class IE for band combinations (powerClass) to support the new feature.</w:t>
      </w:r>
    </w:p>
    <w:p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="432" w:hanging="432"/>
        <w:contextualSpacing/>
        <w:textAlignment w:val="baseline"/>
        <w:rPr>
          <w:rFonts w:ascii="Times New Roman" w:hAnsi="Times New Roman" w:eastAsia="等线" w:cs="Times New Roman"/>
          <w:i/>
          <w:iCs/>
          <w:sz w:val="20"/>
          <w:lang w:val="en-US" w:eastAsia="zh-CN" w:bidi="ar-SA"/>
        </w:rPr>
      </w:pPr>
      <w:r>
        <w:rPr>
          <w:rFonts w:ascii="Times New Roman" w:hAnsi="Times New Roman" w:eastAsia="等线" w:cs="Times New Roman"/>
          <w:i/>
          <w:iCs/>
          <w:lang w:val="en-US" w:eastAsia="zh-CN" w:bidi="ar-SA"/>
        </w:rPr>
        <w:t xml:space="preserve">Add a new sub-clause under </w:t>
      </w:r>
      <w:r>
        <w:rPr>
          <w:rFonts w:ascii="Times New Roman" w:hAnsi="Times New Roman" w:eastAsia="等线" w:cs="Times New Roman"/>
          <w:i/>
          <w:iCs/>
          <w:lang w:val="en-GB" w:eastAsia="zh-CN" w:bidi="ar-SA"/>
        </w:rPr>
        <w:t>“6.2A.4.1.3 Configured transmitted power for inter-band CA” as,</w:t>
      </w:r>
      <w:r>
        <w:rPr>
          <w:rFonts w:ascii="Times New Roman" w:hAnsi="Times New Roman" w:eastAsia="等线" w:cs="Times New Roman"/>
          <w:i/>
          <w:iCs/>
          <w:lang w:val="en-US" w:eastAsia="zh-CN" w:bidi="ar-SA"/>
        </w:rPr>
        <w:t xml:space="preserve"> </w:t>
      </w:r>
    </w:p>
    <w:p>
      <w:pPr>
        <w:pStyle w:val="257"/>
        <w:rPr>
          <w:rFonts w:ascii="Times New Roman" w:hAnsi="Times New Roman" w:eastAsia="Times New Roman" w:cs="Times New Roman"/>
          <w:i/>
          <w:iCs/>
          <w:sz w:val="20"/>
          <w:szCs w:val="20"/>
          <w:lang w:val="en-GB" w:eastAsia="en-US" w:bidi="ar-SA"/>
        </w:rPr>
      </w:pPr>
      <w:r>
        <w:rPr>
          <w:rFonts w:ascii="Times New Roman" w:hAnsi="Times New Roman" w:eastAsia="Times New Roman" w:cs="Times New Roman"/>
          <w:i/>
          <w:iCs/>
          <w:sz w:val="20"/>
          <w:szCs w:val="20"/>
          <w:lang w:val="en-GB" w:eastAsia="en-US" w:bidi="ar-SA"/>
        </w:rPr>
        <w:t xml:space="preserve">Option 4 </w:t>
      </w:r>
    </w:p>
    <w:p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="432" w:hanging="432"/>
        <w:contextualSpacing/>
        <w:textAlignment w:val="baseline"/>
        <w:rPr>
          <w:rFonts w:ascii="Times New Roman" w:hAnsi="Times New Roman" w:eastAsia="等线" w:cs="Times New Roman"/>
          <w:i/>
          <w:iCs/>
          <w:sz w:val="20"/>
          <w:szCs w:val="20"/>
          <w:lang w:val="en-US" w:eastAsia="zh-CN" w:bidi="ar-SA"/>
        </w:rPr>
      </w:pPr>
      <w:r>
        <w:rPr>
          <w:rFonts w:ascii="Times New Roman" w:hAnsi="Times New Roman" w:eastAsia="等线" w:cs="Times New Roman"/>
          <w:i/>
          <w:iCs/>
          <w:sz w:val="20"/>
          <w:szCs w:val="20"/>
          <w:lang w:val="en-US" w:eastAsia="zh-CN" w:bidi="ar-SA"/>
        </w:rPr>
        <w:t xml:space="preserve">Pcmax_L is determined by the existing formula, where the nominal power for CA is the same as the one used for Pcmax_H. 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ascii="Times New Roman" w:hAnsi="Times New Roman" w:eastAsia="宋体" w:cs="Times New Roman"/>
          <w:i w:val="0"/>
          <w:iCs w:val="0"/>
          <w:sz w:val="20"/>
          <w:szCs w:val="22"/>
          <w:highlight w:val="none"/>
          <w:lang w:val="en-US" w:eastAsia="zh-CN"/>
        </w:rPr>
      </w:pP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 In this paper, we provide some further discussions on these open issues.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Arial" w:hAnsi="Arial" w:eastAsia="宋体" w:cs="Arial"/>
          <w:b/>
          <w:sz w:val="28"/>
          <w:szCs w:val="24"/>
          <w:highlight w:val="none"/>
          <w:lang w:eastAsia="zh-CN"/>
        </w:rPr>
      </w:pP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>2</w:t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ab/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eastAsia="zh-CN"/>
        </w:rPr>
        <w:t>Discussion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b/>
          <w:bCs/>
          <w:sz w:val="20"/>
          <w:szCs w:val="20"/>
          <w:highlight w:val="none"/>
          <w:u w:val="single"/>
          <w:lang w:val="en-US" w:eastAsia="zh-CN"/>
        </w:rPr>
      </w:pPr>
      <w:r>
        <w:rPr>
          <w:b/>
          <w:bCs/>
          <w:sz w:val="20"/>
          <w:u w:val="single"/>
          <w:lang w:val="en-US" w:eastAsia="zh-CN"/>
        </w:rPr>
        <w:t>P</w:t>
      </w:r>
      <w:r>
        <w:rPr>
          <w:b/>
          <w:bCs/>
          <w:sz w:val="20"/>
          <w:u w:val="single"/>
          <w:vertAlign w:val="subscript"/>
          <w:lang w:val="en-US" w:eastAsia="zh-CN"/>
        </w:rPr>
        <w:t>CMAX_L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eastAsia="宋体" w:cs="Times New Roman"/>
          <w:i w:val="0"/>
          <w:iCs w:val="0"/>
          <w:sz w:val="20"/>
          <w:highlight w:val="none"/>
          <w:u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One of the controversial issue was whether or not the increasing of </w:t>
      </w:r>
      <w:r>
        <w:rPr>
          <w:i w:val="0"/>
          <w:iCs w:val="0"/>
          <w:sz w:val="20"/>
          <w:lang w:val="en-US" w:eastAsia="zh-CN"/>
        </w:rPr>
        <w:t>P</w:t>
      </w:r>
      <w:r>
        <w:rPr>
          <w:i w:val="0"/>
          <w:iCs w:val="0"/>
          <w:sz w:val="20"/>
          <w:vertAlign w:val="subscript"/>
          <w:lang w:val="en-US" w:eastAsia="zh-CN"/>
        </w:rPr>
        <w:t>CMAX_L</w:t>
      </w:r>
      <w:r>
        <w:rPr>
          <w:rFonts w:hint="eastAsia"/>
          <w:i w:val="0"/>
          <w:iCs w:val="0"/>
          <w:sz w:val="20"/>
          <w:vertAlign w:val="subscript"/>
          <w:lang w:val="en-US" w:eastAsia="zh-CN"/>
        </w:rPr>
        <w:t xml:space="preserve"> </w:t>
      </w:r>
      <w:r>
        <w:rPr>
          <w:rFonts w:hint="eastAsia" w:eastAsia="宋体" w:cs="Times New Roman"/>
          <w:b w:val="0"/>
          <w:bCs w:val="0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 should be considered. Regarding the purpose of this WID, it aims to i</w:t>
      </w:r>
      <w:r>
        <w:rPr>
          <w:rFonts w:hint="eastAsia" w:ascii="Times New Roman" w:hAnsi="Times New Roman" w:eastAsia="宋体" w:cs="Times New Roman"/>
          <w:i w:val="0"/>
          <w:iCs w:val="0"/>
          <w:sz w:val="20"/>
          <w:lang w:eastAsia="zh-CN"/>
        </w:rPr>
        <w:t>mprovement on power high limit</w:t>
      </w:r>
      <w:r>
        <w:rPr>
          <w:rFonts w:hint="eastAsia" w:eastAsia="宋体" w:cs="Times New Roman"/>
          <w:i w:val="0"/>
          <w:iCs w:val="0"/>
          <w:sz w:val="20"/>
          <w:lang w:val="en-US" w:eastAsia="zh-CN"/>
        </w:rPr>
        <w:t xml:space="preserve"> by </w:t>
      </w:r>
      <w:r>
        <w:rPr>
          <w:rFonts w:hint="eastAsia" w:eastAsia="宋体" w:cs="Times New Roman"/>
          <w:b w:val="0"/>
          <w:bCs w:val="0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lifting the artificial restriction </w:t>
      </w:r>
      <w:r>
        <w:rPr>
          <w:rFonts w:hint="eastAsia" w:ascii="Times New Roman" w:hAnsi="Times New Roman" w:eastAsia="宋体" w:cs="Times New Roman"/>
          <w:i w:val="0"/>
          <w:iCs w:val="0"/>
          <w:sz w:val="20"/>
          <w:highlight w:val="none"/>
          <w:u w:val="none"/>
          <w:lang w:val="en-US" w:eastAsia="zh-CN"/>
        </w:rPr>
        <w:t>from the Power Class for UL inter band CA or DC</w:t>
      </w:r>
      <w:r>
        <w:rPr>
          <w:rFonts w:hint="eastAsia" w:eastAsia="宋体" w:cs="Times New Roman"/>
          <w:i w:val="0"/>
          <w:iCs w:val="0"/>
          <w:sz w:val="20"/>
          <w:highlight w:val="none"/>
          <w:u w:val="none"/>
          <w:lang w:val="en-US" w:eastAsia="zh-CN"/>
        </w:rPr>
        <w:t>, for example allow a PC2 PA to work at its really transmit output power@antenna connector, i.e. 26dBm rather than 23dBm, for a PC2 UL inter-band CA or DC band combination with the power configuration of 23+26dBm.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/>
          <w:i w:val="0"/>
          <w:iCs w:val="0"/>
          <w:sz w:val="20"/>
          <w:vertAlign w:val="baseline"/>
          <w:lang w:val="en-US" w:eastAsia="zh-CN"/>
        </w:rPr>
      </w:pPr>
      <w:r>
        <w:rPr>
          <w:rFonts w:hint="eastAsia" w:eastAsia="宋体" w:cs="Times New Roman"/>
          <w:i w:val="0"/>
          <w:iCs w:val="0"/>
          <w:sz w:val="20"/>
          <w:highlight w:val="none"/>
          <w:u w:val="none"/>
          <w:lang w:val="en-US" w:eastAsia="zh-CN"/>
        </w:rPr>
        <w:t>In terms of the WF in [2], it seems the options of i</w:t>
      </w:r>
      <w:r>
        <w:rPr>
          <w:rFonts w:ascii="Times New Roman" w:hAnsi="Times New Roman" w:eastAsia="Times New Roman" w:cs="Times New Roman"/>
          <w:i w:val="0"/>
          <w:iCs w:val="0"/>
          <w:sz w:val="20"/>
          <w:lang w:val="en-US" w:eastAsia="zh-CN"/>
        </w:rPr>
        <w:t>ntroduce new power classes with necessary requirements</w:t>
      </w:r>
      <w:r>
        <w:rPr>
          <w:rFonts w:hint="eastAsia" w:eastAsia="Times New Roman" w:cs="Times New Roman"/>
          <w:i w:val="0"/>
          <w:iCs w:val="0"/>
          <w:sz w:val="20"/>
          <w:lang w:val="en-US" w:eastAsia="zh-CN"/>
        </w:rPr>
        <w:t xml:space="preserve"> was excluded. In addition, it seems there are no argument for increasing of  </w:t>
      </w:r>
      <w:r>
        <w:rPr>
          <w:i w:val="0"/>
          <w:iCs w:val="0"/>
          <w:sz w:val="20"/>
          <w:lang w:val="en-US" w:eastAsia="zh-CN"/>
        </w:rPr>
        <w:t>P</w:t>
      </w:r>
      <w:r>
        <w:rPr>
          <w:i w:val="0"/>
          <w:iCs w:val="0"/>
          <w:sz w:val="20"/>
          <w:vertAlign w:val="subscript"/>
          <w:lang w:val="en-US" w:eastAsia="zh-CN"/>
        </w:rPr>
        <w:t>CMAX_</w:t>
      </w:r>
      <w:r>
        <w:rPr>
          <w:rFonts w:hint="eastAsia"/>
          <w:i w:val="0"/>
          <w:iCs w:val="0"/>
          <w:sz w:val="20"/>
          <w:vertAlign w:val="subscript"/>
          <w:lang w:val="en-US" w:eastAsia="zh-CN"/>
        </w:rPr>
        <w:t xml:space="preserve">H, </w:t>
      </w:r>
      <w:r>
        <w:rPr>
          <w:rFonts w:hint="eastAsia"/>
          <w:i w:val="0"/>
          <w:iCs w:val="0"/>
          <w:sz w:val="20"/>
          <w:vertAlign w:val="baseline"/>
          <w:lang w:val="en-US" w:eastAsia="zh-CN"/>
        </w:rPr>
        <w:t xml:space="preserve">By contrast, some </w:t>
      </w:r>
      <w:r>
        <w:rPr>
          <w:rFonts w:hint="eastAsia" w:eastAsia="Times New Roman" w:cs="Times New Roman"/>
          <w:i w:val="0"/>
          <w:iCs w:val="0"/>
          <w:sz w:val="20"/>
          <w:lang w:val="en-US" w:eastAsia="zh-CN"/>
        </w:rPr>
        <w:t xml:space="preserve">arguments </w:t>
      </w:r>
      <w:r>
        <w:rPr>
          <w:rFonts w:hint="eastAsia"/>
          <w:i w:val="0"/>
          <w:iCs w:val="0"/>
          <w:sz w:val="20"/>
          <w:vertAlign w:val="baseline"/>
          <w:lang w:val="en-US" w:eastAsia="zh-CN"/>
        </w:rPr>
        <w:t xml:space="preserve">for </w:t>
      </w:r>
      <w:r>
        <w:rPr>
          <w:rFonts w:hint="eastAsia" w:eastAsia="Times New Roman" w:cs="Times New Roman"/>
          <w:i w:val="0"/>
          <w:iCs w:val="0"/>
          <w:sz w:val="20"/>
          <w:lang w:val="en-US" w:eastAsia="zh-CN"/>
        </w:rPr>
        <w:t xml:space="preserve">increasing of  </w:t>
      </w:r>
      <w:r>
        <w:rPr>
          <w:i w:val="0"/>
          <w:iCs w:val="0"/>
          <w:sz w:val="20"/>
          <w:lang w:val="en-US" w:eastAsia="zh-CN"/>
        </w:rPr>
        <w:t>P</w:t>
      </w:r>
      <w:r>
        <w:rPr>
          <w:i w:val="0"/>
          <w:iCs w:val="0"/>
          <w:sz w:val="20"/>
          <w:vertAlign w:val="subscript"/>
          <w:lang w:val="en-US" w:eastAsia="zh-CN"/>
        </w:rPr>
        <w:t>CMAX_</w:t>
      </w:r>
      <w:r>
        <w:rPr>
          <w:rFonts w:hint="eastAsia"/>
          <w:i w:val="0"/>
          <w:iCs w:val="0"/>
          <w:sz w:val="20"/>
          <w:vertAlign w:val="subscript"/>
          <w:lang w:val="en-US" w:eastAsia="zh-CN"/>
        </w:rPr>
        <w:t>L</w:t>
      </w:r>
      <w:r>
        <w:rPr>
          <w:rFonts w:hint="eastAsia"/>
          <w:i w:val="0"/>
          <w:iCs w:val="0"/>
          <w:sz w:val="20"/>
          <w:vertAlign w:val="baseline"/>
          <w:lang w:val="en-US" w:eastAsia="zh-CN"/>
        </w:rPr>
        <w:t>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eastAsia="Times New Roman" w:cs="Times New Roman"/>
          <w:i w:val="0"/>
          <w:iCs w:val="0"/>
          <w:sz w:val="20"/>
          <w:lang w:val="en-US" w:eastAsia="zh-CN"/>
        </w:rPr>
      </w:pPr>
      <w:r>
        <w:rPr>
          <w:rFonts w:hint="eastAsia" w:eastAsia="宋体"/>
          <w:sz w:val="20"/>
          <w:lang w:val="en-US" w:eastAsia="zh-CN" w:bidi="bn-IN"/>
        </w:rPr>
        <w:t>In the P</w:t>
      </w:r>
      <w:r>
        <w:rPr>
          <w:rFonts w:hint="eastAsia" w:eastAsia="宋体"/>
          <w:sz w:val="20"/>
          <w:vertAlign w:val="subscript"/>
          <w:lang w:val="en-US" w:eastAsia="zh-CN" w:bidi="bn-IN"/>
        </w:rPr>
        <w:t>cmax,L</w:t>
      </w:r>
      <w:r>
        <w:rPr>
          <w:rFonts w:hint="eastAsia" w:eastAsia="宋体"/>
          <w:sz w:val="20"/>
          <w:lang w:val="en-US" w:eastAsia="zh-CN" w:bidi="bn-IN"/>
        </w:rPr>
        <w:t xml:space="preserve"> and P</w:t>
      </w:r>
      <w:r>
        <w:rPr>
          <w:rFonts w:hint="eastAsia" w:eastAsia="宋体"/>
          <w:sz w:val="20"/>
          <w:vertAlign w:val="subscript"/>
          <w:lang w:val="en-US" w:eastAsia="zh-CN" w:bidi="bn-IN"/>
        </w:rPr>
        <w:t>cmax,H</w:t>
      </w:r>
      <w:r>
        <w:rPr>
          <w:rFonts w:hint="eastAsia" w:eastAsia="宋体"/>
          <w:sz w:val="20"/>
          <w:lang w:val="en-US" w:eastAsia="zh-CN" w:bidi="bn-IN"/>
        </w:rPr>
        <w:t xml:space="preserve"> formulas, </w:t>
      </w:r>
      <w:r>
        <w:rPr>
          <w:sz w:val="20"/>
          <w:lang w:bidi="bn-IN"/>
        </w:rPr>
        <w:t>P</w:t>
      </w:r>
      <w:r>
        <w:rPr>
          <w:sz w:val="20"/>
          <w:vertAlign w:val="subscript"/>
          <w:lang w:bidi="bn-IN"/>
        </w:rPr>
        <w:t>PowerClass,CA</w:t>
      </w:r>
      <w:r>
        <w:rPr>
          <w:rFonts w:hint="eastAsia" w:eastAsia="宋体"/>
          <w:sz w:val="20"/>
          <w:vertAlign w:val="baseline"/>
          <w:lang w:val="en-US" w:eastAsia="zh-CN" w:bidi="bn-IN"/>
        </w:rPr>
        <w:t xml:space="preserve"> is</w:t>
      </w:r>
      <w:r>
        <w:rPr>
          <w:lang w:bidi="bn-IN"/>
        </w:rPr>
        <w:t xml:space="preserve"> </w:t>
      </w:r>
      <w:r>
        <w:rPr>
          <w:rFonts w:hint="eastAsia" w:eastAsia="宋体"/>
          <w:sz w:val="20"/>
          <w:lang w:val="en-US" w:eastAsia="zh-CN" w:bidi="bn-IN"/>
        </w:rPr>
        <w:t xml:space="preserve">the maximum UE power specified by UE Power Class for uplink inter-band CA, where </w:t>
      </w:r>
      <w:r>
        <w:rPr>
          <w:sz w:val="20"/>
          <w:lang w:bidi="bn-IN"/>
        </w:rPr>
        <w:t>P</w:t>
      </w:r>
      <w:r>
        <w:rPr>
          <w:sz w:val="20"/>
          <w:vertAlign w:val="subscript"/>
          <w:lang w:bidi="bn-IN"/>
        </w:rPr>
        <w:t>PowerClass,CA</w:t>
      </w:r>
      <w:r>
        <w:rPr>
          <w:sz w:val="20"/>
          <w:lang w:bidi="bn-IN"/>
        </w:rPr>
        <w:t xml:space="preserve"> is the maximum UE power specified in Table 6.2A.1.3-1 </w:t>
      </w:r>
      <w:r>
        <w:rPr>
          <w:rFonts w:hint="eastAsia" w:eastAsia="宋体"/>
          <w:sz w:val="20"/>
          <w:lang w:val="en-US" w:eastAsia="zh-CN" w:bidi="bn-IN"/>
        </w:rPr>
        <w:t xml:space="preserve">for UE Power Class for uplink inter-band CA, corresponding to different power classes for CA band combinations. </w:t>
      </w:r>
      <w:r>
        <w:rPr>
          <w:rFonts w:hint="eastAsia" w:eastAsia="Times New Roman" w:cs="Times New Roman"/>
          <w:i w:val="0"/>
          <w:iCs w:val="0"/>
          <w:sz w:val="20"/>
          <w:lang w:val="en-US" w:eastAsia="zh-CN"/>
        </w:rPr>
        <w:t xml:space="preserve"> 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eastAsia="Times New Roman" w:cs="Times New Roman"/>
          <w:i w:val="0"/>
          <w:iCs w:val="0"/>
          <w:sz w:val="20"/>
          <w:lang w:val="en-US" w:eastAsia="zh-CN"/>
        </w:rPr>
      </w:pPr>
      <w:r>
        <w:rPr>
          <w:rFonts w:hint="eastAsia" w:eastAsia="Times New Roman" w:cs="Times New Roman"/>
          <w:i w:val="0"/>
          <w:iCs w:val="0"/>
          <w:sz w:val="20"/>
          <w:lang w:val="en-US" w:eastAsia="zh-CN"/>
        </w:rPr>
        <w:t xml:space="preserve">For this topic, In our understanding, firstly it is for inter-band CA, which means the power class for the inter-band CA should be known via IE </w:t>
      </w:r>
      <w:r>
        <w:rPr>
          <w:rFonts w:hint="eastAsia" w:eastAsia="宋体" w:cs="Times New Roman"/>
          <w:b w:val="0"/>
          <w:bCs w:val="0"/>
          <w:i/>
          <w:iCs/>
          <w:sz w:val="20"/>
          <w:szCs w:val="20"/>
          <w:highlight w:val="none"/>
          <w:u w:val="none"/>
          <w:lang w:val="en-US" w:eastAsia="zh-CN"/>
        </w:rPr>
        <w:t xml:space="preserve">powerclass </w:t>
      </w:r>
      <w:r>
        <w:rPr>
          <w:rFonts w:hint="eastAsia" w:eastAsia="Times New Roman" w:cs="Times New Roman"/>
          <w:i w:val="0"/>
          <w:iCs w:val="0"/>
          <w:sz w:val="20"/>
          <w:lang w:val="en-US" w:eastAsia="zh-CN"/>
        </w:rPr>
        <w:t xml:space="preserve">reporting. There are no </w:t>
      </w:r>
      <w:bookmarkStart w:id="9" w:name="OLE_LINK9"/>
      <w:r>
        <w:rPr>
          <w:rFonts w:hint="eastAsia" w:eastAsia="Times New Roman" w:cs="Times New Roman"/>
          <w:i w:val="0"/>
          <w:iCs w:val="0"/>
          <w:sz w:val="20"/>
          <w:lang w:val="en-US" w:eastAsia="zh-CN"/>
        </w:rPr>
        <w:t xml:space="preserve">evidences </w:t>
      </w:r>
      <w:bookmarkEnd w:id="9"/>
      <w:r>
        <w:rPr>
          <w:rFonts w:hint="eastAsia" w:eastAsia="Times New Roman" w:cs="Times New Roman"/>
          <w:i w:val="0"/>
          <w:iCs w:val="0"/>
          <w:sz w:val="20"/>
          <w:lang w:val="en-US" w:eastAsia="zh-CN"/>
        </w:rPr>
        <w:t xml:space="preserve">to violate the RAN2 signalling reporting. </w:t>
      </w:r>
      <w:r>
        <w:rPr>
          <w:rFonts w:hint="eastAsia" w:eastAsia="宋体"/>
          <w:sz w:val="20"/>
          <w:lang w:val="en-US" w:eastAsia="zh-CN" w:bidi="bn-IN"/>
        </w:rPr>
        <w:t>N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  <w:t xml:space="preserve">o matter whether the power high limit is lifted or not for inter-band CA </w:t>
      </w:r>
      <w:r>
        <w:rPr>
          <w:rFonts w:hint="eastAsia" w:eastAsia="Times New Roman" w:cs="Times New Roman"/>
          <w:i w:val="0"/>
          <w:iCs w:val="0"/>
          <w:sz w:val="20"/>
          <w:lang w:val="en-US" w:eastAsia="zh-CN"/>
        </w:rPr>
        <w:t>band combination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  <w:t xml:space="preserve">, </w:t>
      </w:r>
      <w:r>
        <w:rPr>
          <w:rFonts w:hint="eastAsia" w:eastAsia="Times New Roman" w:cs="Times New Roman"/>
          <w:i w:val="0"/>
          <w:iCs w:val="0"/>
          <w:sz w:val="20"/>
          <w:lang w:val="en-US" w:eastAsia="zh-CN"/>
        </w:rPr>
        <w:t xml:space="preserve">power class for CA band combination should be always valid, where the power class could be PC2, PC1.5 or PC3 pending on whether the IE </w:t>
      </w:r>
      <w:r>
        <w:rPr>
          <w:rFonts w:hint="eastAsia" w:eastAsia="宋体" w:cs="Times New Roman"/>
          <w:b w:val="0"/>
          <w:bCs w:val="0"/>
          <w:i/>
          <w:iCs/>
          <w:sz w:val="20"/>
          <w:szCs w:val="20"/>
          <w:highlight w:val="none"/>
          <w:u w:val="none"/>
          <w:lang w:val="en-US" w:eastAsia="zh-CN"/>
        </w:rPr>
        <w:t xml:space="preserve">powerclass </w:t>
      </w:r>
      <w:r>
        <w:rPr>
          <w:rFonts w:hint="eastAsia" w:eastAsia="Times New Roman" w:cs="Times New Roman"/>
          <w:i w:val="0"/>
          <w:iCs w:val="0"/>
          <w:sz w:val="20"/>
          <w:lang w:val="en-US" w:eastAsia="zh-CN"/>
        </w:rPr>
        <w:t>for CA band combination absent or not.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eastAsia="宋体"/>
          <w:sz w:val="20"/>
          <w:highlight w:val="none"/>
          <w:u w:val="none"/>
          <w:lang w:val="en-US" w:eastAsia="zh-CN"/>
        </w:rPr>
      </w:pPr>
      <w:r>
        <w:rPr>
          <w:rFonts w:hint="eastAsia" w:eastAsia="Times New Roman" w:cs="Times New Roman"/>
          <w:i w:val="0"/>
          <w:iCs w:val="0"/>
          <w:sz w:val="20"/>
          <w:lang w:val="en-US" w:eastAsia="zh-CN"/>
        </w:rPr>
        <w:t xml:space="preserve">Secondly, the capability signalling is needed to </w:t>
      </w:r>
      <w:bookmarkStart w:id="10" w:name="OLE_LINK11"/>
      <w:bookmarkStart w:id="11" w:name="OLE_LINK12"/>
      <w:r>
        <w:rPr>
          <w:rFonts w:hint="eastAsia" w:eastAsia="Times New Roman" w:cs="Times New Roman"/>
          <w:i w:val="0"/>
          <w:iCs w:val="0"/>
          <w:sz w:val="20"/>
          <w:lang w:val="en-US" w:eastAsia="zh-CN"/>
        </w:rPr>
        <w:t xml:space="preserve">identify </w:t>
      </w:r>
      <w:bookmarkEnd w:id="10"/>
      <w:r>
        <w:rPr>
          <w:rFonts w:hint="eastAsia" w:eastAsia="Times New Roman" w:cs="Times New Roman"/>
          <w:i w:val="0"/>
          <w:iCs w:val="0"/>
          <w:sz w:val="20"/>
          <w:lang w:val="en-US" w:eastAsia="zh-CN"/>
        </w:rPr>
        <w:t>a UE has ability to transmit high limits of power</w:t>
      </w:r>
      <w:bookmarkEnd w:id="11"/>
      <w:r>
        <w:rPr>
          <w:rFonts w:hint="eastAsia" w:eastAsia="Times New Roman" w:cs="Times New Roman"/>
          <w:i w:val="0"/>
          <w:iCs w:val="0"/>
          <w:sz w:val="20"/>
          <w:lang w:val="en-US" w:eastAsia="zh-CN"/>
        </w:rPr>
        <w:t xml:space="preserve"> and</w:t>
      </w:r>
      <w:r>
        <w:rPr>
          <w:rFonts w:hint="eastAsia" w:eastAsia="宋体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 </w:t>
      </w:r>
      <w:r>
        <w:rPr>
          <w:rFonts w:hint="eastAsia" w:eastAsia="宋体"/>
          <w:sz w:val="20"/>
          <w:highlight w:val="none"/>
          <w:u w:val="none"/>
          <w:lang w:val="en-US" w:eastAsia="zh-CN"/>
        </w:rPr>
        <w:t xml:space="preserve">NW should know it. Here, we believe this capability is optional. So if a UE does not report this capability of high limits of power, then traditional power classes(PC1.5/PC2/PC3 etc.) would be applied pending on </w:t>
      </w:r>
      <w:bookmarkStart w:id="12" w:name="OLE_LINK10"/>
      <w:r>
        <w:rPr>
          <w:rFonts w:hint="eastAsia" w:eastAsia="宋体"/>
          <w:sz w:val="20"/>
          <w:highlight w:val="none"/>
          <w:u w:val="none"/>
          <w:lang w:val="en-US" w:eastAsia="zh-CN"/>
        </w:rPr>
        <w:t xml:space="preserve">IE </w:t>
      </w:r>
      <w:r>
        <w:rPr>
          <w:rFonts w:hint="eastAsia" w:eastAsia="宋体" w:cs="Times New Roman"/>
          <w:b w:val="0"/>
          <w:bCs w:val="0"/>
          <w:i/>
          <w:iCs/>
          <w:sz w:val="20"/>
          <w:szCs w:val="20"/>
          <w:highlight w:val="none"/>
          <w:u w:val="none"/>
          <w:lang w:val="en-US" w:eastAsia="zh-CN"/>
        </w:rPr>
        <w:t>powerclass</w:t>
      </w:r>
      <w:r>
        <w:rPr>
          <w:rFonts w:hint="eastAsia" w:eastAsia="Times New Roman" w:cs="Times New Roman"/>
          <w:i w:val="0"/>
          <w:iCs w:val="0"/>
          <w:sz w:val="20"/>
          <w:lang w:val="en-US" w:eastAsia="zh-CN"/>
        </w:rPr>
        <w:t xml:space="preserve"> signaling</w:t>
      </w:r>
      <w:bookmarkEnd w:id="12"/>
      <w:r>
        <w:rPr>
          <w:rFonts w:hint="eastAsia" w:eastAsia="Times New Roman" w:cs="Times New Roman"/>
          <w:i w:val="0"/>
          <w:iCs w:val="0"/>
          <w:sz w:val="20"/>
          <w:lang w:val="en-US" w:eastAsia="zh-CN"/>
        </w:rPr>
        <w:t>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eastAsiaTheme="minorEastAsia"/>
          <w:color w:val="auto"/>
          <w:sz w:val="20"/>
          <w:lang w:val="en-US" w:eastAsia="zh-CN"/>
        </w:rPr>
      </w:pPr>
      <w:r>
        <w:rPr>
          <w:rFonts w:hint="eastAsia" w:eastAsiaTheme="minorEastAsia"/>
          <w:color w:val="auto"/>
          <w:sz w:val="20"/>
          <w:lang w:val="en-US" w:eastAsia="zh-CN"/>
        </w:rPr>
        <w:t>To sum up, w</w:t>
      </w:r>
      <w:r>
        <w:rPr>
          <w:rFonts w:eastAsiaTheme="minorEastAsia"/>
          <w:color w:val="auto"/>
          <w:sz w:val="20"/>
          <w:lang w:val="en-US" w:eastAsia="zh-CN"/>
        </w:rPr>
        <w:t>e prefer to keep same power class</w:t>
      </w:r>
      <w:r>
        <w:rPr>
          <w:rFonts w:hint="eastAsia" w:eastAsiaTheme="minorEastAsia"/>
          <w:color w:val="auto"/>
          <w:sz w:val="20"/>
          <w:lang w:val="en-US" w:eastAsia="zh-CN"/>
        </w:rPr>
        <w:t xml:space="preserve"> (via </w:t>
      </w:r>
      <w:r>
        <w:rPr>
          <w:rFonts w:hint="eastAsia" w:eastAsia="宋体"/>
          <w:color w:val="auto"/>
          <w:sz w:val="20"/>
          <w:highlight w:val="none"/>
          <w:u w:val="none"/>
          <w:lang w:val="en-US" w:eastAsia="zh-CN"/>
        </w:rPr>
        <w:t xml:space="preserve">IE </w:t>
      </w:r>
      <w:r>
        <w:rPr>
          <w:rFonts w:hint="eastAsia" w:eastAsia="宋体" w:cs="Times New Roman"/>
          <w:b w:val="0"/>
          <w:bCs w:val="0"/>
          <w:i/>
          <w:iCs/>
          <w:color w:val="auto"/>
          <w:sz w:val="20"/>
          <w:szCs w:val="20"/>
          <w:highlight w:val="none"/>
          <w:u w:val="none"/>
          <w:lang w:val="en-US" w:eastAsia="zh-CN"/>
        </w:rPr>
        <w:t>powerclass</w:t>
      </w:r>
      <w:r>
        <w:rPr>
          <w:rFonts w:hint="eastAsia" w:eastAsia="Times New Roman" w:cs="Times New Roman"/>
          <w:i w:val="0"/>
          <w:iCs w:val="0"/>
          <w:color w:val="auto"/>
          <w:sz w:val="20"/>
          <w:lang w:val="en-US" w:eastAsia="zh-CN"/>
        </w:rPr>
        <w:t xml:space="preserve"> signaling</w:t>
      </w:r>
      <w:r>
        <w:rPr>
          <w:rFonts w:hint="eastAsia" w:eastAsiaTheme="minorEastAsia"/>
          <w:color w:val="auto"/>
          <w:sz w:val="20"/>
          <w:lang w:val="en-US" w:eastAsia="zh-CN"/>
        </w:rPr>
        <w:t>)</w:t>
      </w:r>
      <w:r>
        <w:rPr>
          <w:rFonts w:eastAsiaTheme="minorEastAsia"/>
          <w:color w:val="auto"/>
          <w:sz w:val="20"/>
          <w:lang w:val="en-US" w:eastAsia="zh-CN"/>
        </w:rPr>
        <w:t xml:space="preserve"> with </w:t>
      </w:r>
      <w:r>
        <w:rPr>
          <w:rFonts w:hint="eastAsia" w:eastAsiaTheme="minorEastAsia"/>
          <w:color w:val="auto"/>
          <w:sz w:val="20"/>
          <w:lang w:val="en-US" w:eastAsia="zh-CN"/>
        </w:rPr>
        <w:t xml:space="preserve">additional </w:t>
      </w:r>
      <w:r>
        <w:rPr>
          <w:rFonts w:eastAsiaTheme="minorEastAsia"/>
          <w:color w:val="auto"/>
          <w:sz w:val="20"/>
          <w:lang w:val="en-US" w:eastAsia="zh-CN"/>
        </w:rPr>
        <w:t xml:space="preserve">capability signaling </w:t>
      </w:r>
      <w:r>
        <w:rPr>
          <w:rFonts w:hint="eastAsia" w:eastAsiaTheme="minorEastAsia"/>
          <w:color w:val="auto"/>
          <w:sz w:val="20"/>
          <w:lang w:val="en-US" w:eastAsia="zh-CN"/>
        </w:rPr>
        <w:t xml:space="preserve">to </w:t>
      </w:r>
      <w:r>
        <w:rPr>
          <w:rFonts w:hint="eastAsia" w:eastAsia="Times New Roman" w:cs="Times New Roman"/>
          <w:i w:val="0"/>
          <w:iCs w:val="0"/>
          <w:color w:val="auto"/>
          <w:sz w:val="20"/>
          <w:lang w:val="en-US" w:eastAsia="zh-CN"/>
        </w:rPr>
        <w:t>identify a UE has ability to transmit high limits of power.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120"/>
        <w:jc w:val="left"/>
        <w:textAlignment w:val="auto"/>
        <w:rPr>
          <w:rFonts w:hint="default" w:eastAsia="宋体"/>
          <w:sz w:val="20"/>
          <w:vertAlign w:val="baseline"/>
          <w:lang w:val="en-US" w:eastAsia="zh-CN" w:bidi="bn-IN"/>
        </w:rPr>
      </w:pPr>
      <w:r>
        <w:rPr>
          <w:rFonts w:hint="eastAsia" w:eastAsia="Times New Roman" w:cs="Times New Roman"/>
          <w:b w:val="0"/>
          <w:bCs w:val="0"/>
          <w:i w:val="0"/>
          <w:iCs w:val="0"/>
          <w:sz w:val="20"/>
          <w:lang w:val="en-US" w:eastAsia="zh-CN"/>
        </w:rPr>
        <w:t xml:space="preserve">Therefore, we think the item of </w:t>
      </w:r>
      <w:r>
        <w:rPr>
          <w:sz w:val="20"/>
          <w:lang w:bidi="bn-IN"/>
        </w:rPr>
        <w:t>P</w:t>
      </w:r>
      <w:r>
        <w:rPr>
          <w:sz w:val="20"/>
          <w:vertAlign w:val="subscript"/>
          <w:lang w:bidi="bn-IN"/>
        </w:rPr>
        <w:t>PowerClass,CA</w:t>
      </w:r>
      <w:r>
        <w:rPr>
          <w:rFonts w:hint="eastAsia" w:eastAsia="宋体"/>
          <w:sz w:val="20"/>
          <w:vertAlign w:val="subscript"/>
          <w:lang w:val="en-US" w:eastAsia="zh-CN" w:bidi="bn-IN"/>
        </w:rPr>
        <w:t xml:space="preserve"> </w:t>
      </w:r>
      <w:r>
        <w:rPr>
          <w:rFonts w:hint="eastAsia" w:eastAsia="宋体"/>
          <w:sz w:val="20"/>
          <w:vertAlign w:val="baseline"/>
          <w:lang w:val="en-US" w:eastAsia="zh-CN" w:bidi="bn-IN"/>
        </w:rPr>
        <w:t xml:space="preserve">should be kept in the </w:t>
      </w:r>
      <w:r>
        <w:rPr>
          <w:i w:val="0"/>
          <w:iCs w:val="0"/>
          <w:sz w:val="20"/>
          <w:lang w:val="en-US" w:eastAsia="zh-CN"/>
        </w:rPr>
        <w:t>P</w:t>
      </w:r>
      <w:r>
        <w:rPr>
          <w:i w:val="0"/>
          <w:iCs w:val="0"/>
          <w:sz w:val="20"/>
          <w:vertAlign w:val="subscript"/>
          <w:lang w:val="en-US" w:eastAsia="zh-CN"/>
        </w:rPr>
        <w:t>CMAX_</w:t>
      </w:r>
      <w:r>
        <w:rPr>
          <w:rFonts w:hint="eastAsia"/>
          <w:i w:val="0"/>
          <w:iCs w:val="0"/>
          <w:sz w:val="20"/>
          <w:vertAlign w:val="subscript"/>
          <w:lang w:val="en-US" w:eastAsia="zh-CN"/>
        </w:rPr>
        <w:t xml:space="preserve">L </w:t>
      </w:r>
      <w:r>
        <w:rPr>
          <w:rFonts w:hint="eastAsia" w:eastAsia="宋体"/>
          <w:sz w:val="20"/>
          <w:vertAlign w:val="baseline"/>
          <w:lang w:val="en-US" w:eastAsia="zh-CN" w:bidi="bn-IN"/>
        </w:rPr>
        <w:t xml:space="preserve"> or </w:t>
      </w:r>
      <w:r>
        <w:rPr>
          <w:i w:val="0"/>
          <w:iCs w:val="0"/>
          <w:sz w:val="20"/>
          <w:lang w:val="en-US" w:eastAsia="zh-CN"/>
        </w:rPr>
        <w:t>P</w:t>
      </w:r>
      <w:r>
        <w:rPr>
          <w:i w:val="0"/>
          <w:iCs w:val="0"/>
          <w:sz w:val="20"/>
          <w:vertAlign w:val="subscript"/>
          <w:lang w:val="en-US" w:eastAsia="zh-CN"/>
        </w:rPr>
        <w:t>CMAX_</w:t>
      </w:r>
      <w:r>
        <w:rPr>
          <w:rFonts w:hint="eastAsia"/>
          <w:i w:val="0"/>
          <w:iCs w:val="0"/>
          <w:sz w:val="20"/>
          <w:vertAlign w:val="subscript"/>
          <w:lang w:val="en-US" w:eastAsia="zh-CN"/>
        </w:rPr>
        <w:t xml:space="preserve">H </w:t>
      </w:r>
      <w:r>
        <w:rPr>
          <w:rFonts w:hint="eastAsia" w:eastAsia="宋体"/>
          <w:sz w:val="20"/>
          <w:vertAlign w:val="baseline"/>
          <w:lang w:val="en-US" w:eastAsia="zh-CN" w:bidi="bn-IN"/>
        </w:rPr>
        <w:t xml:space="preserve"> formulas. Rather define a new power class, a sum approach is used as stated in the WID to </w:t>
      </w:r>
      <w:r>
        <w:rPr>
          <w:rFonts w:hint="eastAsia" w:ascii="Times New Roman" w:hAnsi="Times New Roman" w:eastAsia="宋体" w:cs="Times New Roman"/>
          <w:i w:val="0"/>
          <w:iCs w:val="0"/>
          <w:sz w:val="20"/>
          <w:lang w:val="en-US" w:eastAsia="zh-CN" w:bidi="bn-IN"/>
        </w:rPr>
        <w:t>increase the output power from the nominal power class for the CA or DC configuration.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120"/>
        <w:jc w:val="left"/>
        <w:textAlignment w:val="auto"/>
        <w:rPr>
          <w:rFonts w:hint="default" w:eastAsia="宋体"/>
          <w:sz w:val="20"/>
          <w:vertAlign w:val="baseline"/>
          <w:lang w:val="en-US" w:eastAsia="zh-CN" w:bidi="bn-IN"/>
        </w:rPr>
      </w:pPr>
      <w:r>
        <w:rPr>
          <w:rFonts w:hint="eastAsia" w:eastAsia="宋体"/>
          <w:sz w:val="20"/>
          <w:vertAlign w:val="baseline"/>
          <w:lang w:val="en-US" w:eastAsia="zh-CN" w:bidi="bn-IN"/>
        </w:rPr>
        <w:t xml:space="preserve">Considering the </w:t>
      </w:r>
      <w:r>
        <w:rPr>
          <w:sz w:val="20"/>
          <w:lang w:bidi="bn-IN"/>
        </w:rPr>
        <w:t>P</w:t>
      </w:r>
      <w:r>
        <w:rPr>
          <w:sz w:val="20"/>
          <w:vertAlign w:val="subscript"/>
          <w:lang w:bidi="bn-IN"/>
        </w:rPr>
        <w:t>PowerClass,CA</w:t>
      </w:r>
      <w:r>
        <w:rPr>
          <w:rFonts w:hint="eastAsia" w:eastAsia="宋体"/>
          <w:sz w:val="20"/>
          <w:vertAlign w:val="baseline"/>
          <w:lang w:val="en-US" w:eastAsia="zh-CN" w:bidi="bn-IN"/>
        </w:rPr>
        <w:t xml:space="preserve"> is going to be replaced by the </w:t>
      </w:r>
      <w:r>
        <w:rPr>
          <w:rFonts w:hint="eastAsia" w:ascii="Times New Roman" w:hAnsi="Times New Roman" w:eastAsia="宋体" w:cs="Times New Roman"/>
          <w:i w:val="0"/>
          <w:iCs w:val="0"/>
          <w:sz w:val="20"/>
          <w:lang w:val="en-US" w:eastAsia="zh-CN" w:bidi="bn-IN"/>
        </w:rPr>
        <w:t>sum of the individual rated PA power classes</w:t>
      </w:r>
      <w:r>
        <w:rPr>
          <w:rFonts w:hint="eastAsia" w:eastAsia="宋体" w:cs="Times New Roman"/>
          <w:i w:val="0"/>
          <w:iCs w:val="0"/>
          <w:sz w:val="20"/>
          <w:lang w:val="en-US" w:eastAsia="zh-CN" w:bidi="bn-IN"/>
        </w:rPr>
        <w:t xml:space="preserve">, so it is reasonable to keep </w:t>
      </w:r>
      <w:r>
        <w:rPr>
          <w:i w:val="0"/>
          <w:iCs w:val="0"/>
          <w:sz w:val="20"/>
          <w:lang w:val="en-US" w:eastAsia="zh-CN"/>
        </w:rPr>
        <w:t>P</w:t>
      </w:r>
      <w:r>
        <w:rPr>
          <w:i w:val="0"/>
          <w:iCs w:val="0"/>
          <w:sz w:val="20"/>
          <w:vertAlign w:val="subscript"/>
          <w:lang w:val="en-US" w:eastAsia="zh-CN"/>
        </w:rPr>
        <w:t>CMAX_</w:t>
      </w:r>
      <w:r>
        <w:rPr>
          <w:rFonts w:hint="eastAsia"/>
          <w:i w:val="0"/>
          <w:iCs w:val="0"/>
          <w:sz w:val="20"/>
          <w:vertAlign w:val="subscript"/>
          <w:lang w:val="en-US" w:eastAsia="zh-CN"/>
        </w:rPr>
        <w:t>L .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jc w:val="left"/>
        <w:textAlignment w:val="auto"/>
        <w:rPr>
          <w:rFonts w:hint="eastAsia" w:eastAsia="等线" w:cs="Times New Roman"/>
          <w:b/>
          <w:bCs/>
          <w:i/>
          <w:iCs/>
          <w:sz w:val="20"/>
          <w:szCs w:val="20"/>
          <w:lang w:val="en-US" w:eastAsia="zh-CN" w:bidi="ar-SA"/>
        </w:rPr>
      </w:pPr>
      <w:bookmarkStart w:id="13" w:name="OLE_LINK6"/>
      <w:bookmarkStart w:id="14" w:name="OLE_LINK7"/>
      <w:r>
        <w:rPr>
          <w:rFonts w:hint="eastAsia" w:eastAsia="宋体" w:cs="Times New Roman"/>
          <w:b/>
          <w:bCs/>
          <w:i/>
          <w:iCs/>
          <w:sz w:val="20"/>
          <w:highlight w:val="none"/>
          <w:u w:val="none"/>
          <w:lang w:val="en-US" w:eastAsia="zh-CN"/>
        </w:rPr>
        <w:t>Proposal 1.</w:t>
      </w:r>
      <w:bookmarkEnd w:id="13"/>
      <w:r>
        <w:rPr>
          <w:rFonts w:hint="eastAsia" w:eastAsia="宋体" w:cs="Times New Roman"/>
          <w:b/>
          <w:bCs/>
          <w:i/>
          <w:iCs/>
          <w:sz w:val="20"/>
          <w:highlight w:val="none"/>
          <w:u w:val="none"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sz w:val="20"/>
          <w:vertAlign w:val="baseline"/>
          <w:lang w:val="en-US" w:eastAsia="zh-CN"/>
        </w:rPr>
        <w:t>Keep the P</w:t>
      </w:r>
      <w:r>
        <w:rPr>
          <w:rFonts w:hint="eastAsia"/>
          <w:b/>
          <w:bCs/>
          <w:i/>
          <w:iCs/>
          <w:sz w:val="20"/>
          <w:vertAlign w:val="subscript"/>
          <w:lang w:val="en-US" w:eastAsia="zh-CN"/>
        </w:rPr>
        <w:t>CMAX_L</w:t>
      </w:r>
      <w:r>
        <w:rPr>
          <w:rFonts w:hint="eastAsia"/>
          <w:b/>
          <w:bCs/>
          <w:i/>
          <w:iCs/>
          <w:sz w:val="20"/>
          <w:vertAlign w:val="baseline"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sz w:val="20"/>
          <w:szCs w:val="20"/>
          <w:vertAlign w:val="baseline"/>
          <w:lang w:val="en-US" w:eastAsia="zh-CN"/>
        </w:rPr>
        <w:t xml:space="preserve">for the CA or DC configuration, and only the </w:t>
      </w:r>
      <w:r>
        <w:rPr>
          <w:rFonts w:ascii="Times New Roman" w:hAnsi="Times New Roman" w:eastAsia="等线" w:cs="Times New Roman"/>
          <w:b/>
          <w:bCs/>
          <w:i/>
          <w:iCs/>
          <w:sz w:val="20"/>
          <w:szCs w:val="20"/>
          <w:lang w:val="en-US" w:eastAsia="zh-CN" w:bidi="ar-SA"/>
        </w:rPr>
        <w:t>P</w:t>
      </w:r>
      <w:r>
        <w:rPr>
          <w:rFonts w:ascii="Times New Roman" w:hAnsi="Times New Roman" w:eastAsia="等线" w:cs="Times New Roman"/>
          <w:b/>
          <w:bCs/>
          <w:i/>
          <w:iCs/>
          <w:sz w:val="20"/>
          <w:szCs w:val="20"/>
          <w:vertAlign w:val="subscript"/>
          <w:lang w:val="en-US" w:eastAsia="zh-CN" w:bidi="ar-SA"/>
        </w:rPr>
        <w:t xml:space="preserve">CMAX_H </w:t>
      </w:r>
      <w:r>
        <w:rPr>
          <w:rFonts w:ascii="Times New Roman" w:hAnsi="Times New Roman" w:eastAsia="等线" w:cs="Times New Roman"/>
          <w:b/>
          <w:bCs/>
          <w:i/>
          <w:iCs/>
          <w:sz w:val="20"/>
          <w:szCs w:val="20"/>
          <w:lang w:val="en-US" w:eastAsia="zh-CN" w:bidi="ar-SA"/>
        </w:rPr>
        <w:t>is raised</w:t>
      </w:r>
      <w:r>
        <w:rPr>
          <w:rFonts w:hint="eastAsia" w:eastAsia="等线" w:cs="Times New Roman"/>
          <w:b/>
          <w:bCs/>
          <w:i/>
          <w:iCs/>
          <w:sz w:val="20"/>
          <w:szCs w:val="20"/>
          <w:lang w:val="en-US" w:eastAsia="zh-CN" w:bidi="ar-SA"/>
        </w:rPr>
        <w:t xml:space="preserve"> by </w:t>
      </w:r>
      <w:r>
        <w:rPr>
          <w:rFonts w:ascii="Times New Roman" w:hAnsi="Times New Roman" w:eastAsia="等线" w:cs="Times New Roman"/>
          <w:b/>
          <w:bCs/>
          <w:i/>
          <w:iCs/>
          <w:sz w:val="20"/>
          <w:szCs w:val="20"/>
          <w:lang w:val="en-US" w:eastAsia="zh-CN" w:bidi="ar-SA"/>
        </w:rPr>
        <w:t xml:space="preserve"> sum approach</w:t>
      </w:r>
      <w:r>
        <w:rPr>
          <w:rFonts w:hint="eastAsia" w:eastAsia="等线" w:cs="Times New Roman"/>
          <w:b/>
          <w:bCs/>
          <w:i/>
          <w:iCs/>
          <w:sz w:val="20"/>
          <w:szCs w:val="20"/>
          <w:lang w:val="en-US" w:eastAsia="zh-CN" w:bidi="ar-SA"/>
        </w:rPr>
        <w:t xml:space="preserve"> without a</w:t>
      </w:r>
      <w:r>
        <w:rPr>
          <w:rFonts w:ascii="Times New Roman" w:hAnsi="Times New Roman" w:eastAsia="等线" w:cs="Times New Roman"/>
          <w:b/>
          <w:bCs/>
          <w:i/>
          <w:iCs/>
          <w:sz w:val="20"/>
          <w:szCs w:val="20"/>
          <w:lang w:val="en-US" w:eastAsia="zh-CN" w:bidi="ar-SA"/>
        </w:rPr>
        <w:t xml:space="preserve"> new power class is defined</w:t>
      </w:r>
      <w:r>
        <w:rPr>
          <w:rFonts w:hint="eastAsia" w:eastAsia="等线" w:cs="Times New Roman"/>
          <w:b/>
          <w:bCs/>
          <w:i/>
          <w:iCs/>
          <w:sz w:val="20"/>
          <w:szCs w:val="20"/>
          <w:lang w:val="en-US" w:eastAsia="zh-CN" w:bidi="ar-SA"/>
        </w:rPr>
        <w:t>.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jc w:val="left"/>
        <w:textAlignment w:val="auto"/>
        <w:rPr>
          <w:rFonts w:hint="default"/>
          <w:b/>
          <w:bCs/>
          <w:i/>
          <w:iCs/>
          <w:sz w:val="20"/>
          <w:vertAlign w:val="baseline"/>
          <w:lang w:val="en-US" w:eastAsia="zh-CN"/>
        </w:rPr>
      </w:pPr>
      <w:r>
        <w:rPr>
          <w:rFonts w:hint="eastAsia"/>
          <w:b/>
          <w:bCs/>
          <w:i/>
          <w:iCs/>
          <w:sz w:val="20"/>
          <w:vertAlign w:val="baseline"/>
          <w:lang w:val="en-US" w:eastAsia="zh-CN"/>
        </w:rPr>
        <w:t>Proposal 2. Signaling shall be per-band-combination</w:t>
      </w:r>
    </w:p>
    <w:bookmarkEnd w:id="14"/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b/>
          <w:bCs/>
          <w:i w:val="0"/>
          <w:iCs w:val="0"/>
          <w:strike w:val="0"/>
          <w:dstrike w:val="0"/>
          <w:sz w:val="20"/>
          <w:highlight w:val="none"/>
          <w:u w:val="single"/>
          <w:lang w:val="en-US" w:eastAsia="zh-CN"/>
        </w:rPr>
      </w:pPr>
      <w:r>
        <w:rPr>
          <w:rFonts w:hint="eastAsia" w:eastAsia="宋体" w:cs="Times New Roman"/>
          <w:b/>
          <w:bCs/>
          <w:i w:val="0"/>
          <w:iCs w:val="0"/>
          <w:strike w:val="0"/>
          <w:dstrike w:val="0"/>
          <w:sz w:val="20"/>
          <w:highlight w:val="none"/>
          <w:u w:val="single"/>
          <w:lang w:val="en-US" w:eastAsia="zh-CN"/>
        </w:rPr>
        <w:t>TxD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i w:val="0"/>
          <w:iCs w:val="0"/>
          <w:sz w:val="20"/>
          <w:highlight w:val="none"/>
          <w:u w:val="none"/>
          <w:lang w:val="en-US" w:eastAsia="zh-CN"/>
        </w:rPr>
      </w:pPr>
      <w:r>
        <w:rPr>
          <w:rFonts w:hint="eastAsia" w:eastAsia="Times New Roman"/>
          <w:i w:val="0"/>
          <w:iCs w:val="0"/>
          <w:sz w:val="20"/>
          <w:lang w:val="en-US" w:eastAsia="zh-CN"/>
        </w:rPr>
        <w:t xml:space="preserve">Although we think the TxD issue may need to be resolved for inter-band-band UL CA/DC considering it is quite similar with inter-band ENDC, it is generic issue and can be discussed/resolved separately with high limits of power topic. 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</w:pPr>
      <w:r>
        <w:rPr>
          <w:rFonts w:hint="eastAsia" w:ascii="Arial" w:hAnsi="Arial" w:eastAsia="宋体" w:cs="Arial"/>
          <w:b/>
          <w:sz w:val="28"/>
          <w:szCs w:val="24"/>
          <w:highlight w:val="none"/>
          <w:lang w:val="en-US" w:eastAsia="zh-CN"/>
        </w:rPr>
        <w:t>3</w:t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8"/>
          <w:szCs w:val="24"/>
          <w:highlight w:val="none"/>
          <w:lang w:val="en-US" w:eastAsia="zh-CN"/>
        </w:rPr>
        <w:t>Conclusion</w:t>
      </w:r>
    </w:p>
    <w:p>
      <w:pPr>
        <w:keepNext/>
        <w:keepLines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宋体" w:cs="Times New Roman"/>
          <w:b w:val="0"/>
          <w:i w:val="0"/>
          <w:iCs w:val="0"/>
          <w:sz w:val="20"/>
          <w:szCs w:val="22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US" w:eastAsia="zh-CN"/>
        </w:rPr>
        <w:t xml:space="preserve">In this paper, we </w:t>
      </w:r>
      <w:r>
        <w:rPr>
          <w:rFonts w:hint="eastAsia" w:ascii="Times New Roman" w:hAnsi="Times New Roman" w:eastAsia="宋体" w:cs="Times New Roman"/>
          <w:b w:val="0"/>
          <w:i w:val="0"/>
          <w:iCs w:val="0"/>
          <w:sz w:val="20"/>
          <w:szCs w:val="22"/>
          <w:highlight w:val="none"/>
          <w:lang w:val="en-US" w:eastAsia="zh-CN"/>
        </w:rPr>
        <w:t>give</w:t>
      </w:r>
      <w:r>
        <w:rPr>
          <w:rFonts w:hint="eastAsia" w:eastAsia="宋体" w:cs="Times New Roman"/>
          <w:b w:val="0"/>
          <w:i w:val="0"/>
          <w:iCs w:val="0"/>
          <w:sz w:val="20"/>
          <w:szCs w:val="22"/>
          <w:highlight w:val="none"/>
          <w:lang w:val="en-US" w:eastAsia="zh-CN"/>
        </w:rPr>
        <w:t xml:space="preserve"> </w:t>
      </w: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some further discussions on the open issues mentioned in the WF, including </w:t>
      </w:r>
      <w:r>
        <w:rPr>
          <w:b w:val="0"/>
          <w:bCs w:val="0"/>
          <w:sz w:val="20"/>
          <w:u w:val="none"/>
          <w:lang w:val="en-US" w:eastAsia="zh-CN"/>
        </w:rPr>
        <w:t>P</w:t>
      </w:r>
      <w:r>
        <w:rPr>
          <w:b w:val="0"/>
          <w:bCs w:val="0"/>
          <w:sz w:val="20"/>
          <w:u w:val="none"/>
          <w:vertAlign w:val="subscript"/>
          <w:lang w:val="en-US" w:eastAsia="zh-CN"/>
        </w:rPr>
        <w:t>CMAX_L</w:t>
      </w: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 and TxD issue. </w:t>
      </w:r>
      <w:r>
        <w:rPr>
          <w:rFonts w:hint="eastAsia" w:eastAsia="宋体" w:cs="Times New Roman"/>
          <w:b w:val="0"/>
          <w:i w:val="0"/>
          <w:iCs w:val="0"/>
          <w:sz w:val="20"/>
          <w:szCs w:val="22"/>
          <w:highlight w:val="none"/>
          <w:lang w:val="en-US" w:eastAsia="zh-CN"/>
        </w:rPr>
        <w:t>The conclusion can be summarized as: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jc w:val="left"/>
        <w:textAlignment w:val="auto"/>
        <w:rPr>
          <w:rFonts w:hint="eastAsia" w:eastAsia="等线" w:cs="Times New Roman"/>
          <w:b/>
          <w:bCs/>
          <w:i/>
          <w:i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highlight w:val="none"/>
          <w:u w:val="none"/>
          <w:lang w:val="en-US" w:eastAsia="zh-CN"/>
        </w:rPr>
        <w:t xml:space="preserve">Proposal 1. </w:t>
      </w:r>
      <w:r>
        <w:rPr>
          <w:rFonts w:hint="eastAsia"/>
          <w:b/>
          <w:bCs/>
          <w:i/>
          <w:iCs/>
          <w:sz w:val="20"/>
          <w:vertAlign w:val="baseline"/>
          <w:lang w:val="en-US" w:eastAsia="zh-CN"/>
        </w:rPr>
        <w:t>Keep the P</w:t>
      </w:r>
      <w:r>
        <w:rPr>
          <w:rFonts w:hint="eastAsia"/>
          <w:b/>
          <w:bCs/>
          <w:i/>
          <w:iCs/>
          <w:sz w:val="20"/>
          <w:vertAlign w:val="subscript"/>
          <w:lang w:val="en-US" w:eastAsia="zh-CN"/>
        </w:rPr>
        <w:t>CMAX_L</w:t>
      </w:r>
      <w:r>
        <w:rPr>
          <w:rFonts w:hint="eastAsia"/>
          <w:b/>
          <w:bCs/>
          <w:i/>
          <w:iCs/>
          <w:sz w:val="20"/>
          <w:vertAlign w:val="baseline"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sz w:val="20"/>
          <w:szCs w:val="20"/>
          <w:vertAlign w:val="baseline"/>
          <w:lang w:val="en-US" w:eastAsia="zh-CN"/>
        </w:rPr>
        <w:t xml:space="preserve">for the CA or DC configuration, and only the </w:t>
      </w:r>
      <w:r>
        <w:rPr>
          <w:rFonts w:ascii="Times New Roman" w:hAnsi="Times New Roman" w:eastAsia="等线" w:cs="Times New Roman"/>
          <w:b/>
          <w:bCs/>
          <w:i/>
          <w:iCs/>
          <w:sz w:val="20"/>
          <w:szCs w:val="20"/>
          <w:lang w:val="en-US" w:eastAsia="zh-CN" w:bidi="ar-SA"/>
        </w:rPr>
        <w:t>P</w:t>
      </w:r>
      <w:r>
        <w:rPr>
          <w:rFonts w:ascii="Times New Roman" w:hAnsi="Times New Roman" w:eastAsia="等线" w:cs="Times New Roman"/>
          <w:b/>
          <w:bCs/>
          <w:i/>
          <w:iCs/>
          <w:sz w:val="20"/>
          <w:szCs w:val="20"/>
          <w:vertAlign w:val="subscript"/>
          <w:lang w:val="en-US" w:eastAsia="zh-CN" w:bidi="ar-SA"/>
        </w:rPr>
        <w:t>CMAX_H</w:t>
      </w:r>
      <w:r>
        <w:rPr>
          <w:rFonts w:hint="eastAsia" w:eastAsia="等线" w:cs="Times New Roman"/>
          <w:b/>
          <w:bCs/>
          <w:i/>
          <w:iCs/>
          <w:sz w:val="20"/>
          <w:szCs w:val="20"/>
          <w:vertAlign w:val="subscript"/>
          <w:lang w:val="en-US" w:eastAsia="zh-CN" w:bidi="ar-SA"/>
        </w:rPr>
        <w:t xml:space="preserve"> </w:t>
      </w:r>
      <w:r>
        <w:rPr>
          <w:rFonts w:ascii="Times New Roman" w:hAnsi="Times New Roman" w:eastAsia="等线" w:cs="Times New Roman"/>
          <w:b/>
          <w:bCs/>
          <w:i/>
          <w:iCs/>
          <w:sz w:val="20"/>
          <w:szCs w:val="20"/>
          <w:vertAlign w:val="subscript"/>
          <w:lang w:val="en-US" w:eastAsia="zh-CN" w:bidi="ar-SA"/>
        </w:rPr>
        <w:t xml:space="preserve"> </w:t>
      </w:r>
      <w:r>
        <w:rPr>
          <w:rFonts w:ascii="Times New Roman" w:hAnsi="Times New Roman" w:eastAsia="等线" w:cs="Times New Roman"/>
          <w:b/>
          <w:bCs/>
          <w:i/>
          <w:iCs/>
          <w:sz w:val="20"/>
          <w:szCs w:val="20"/>
          <w:lang w:val="en-US" w:eastAsia="zh-CN" w:bidi="ar-SA"/>
        </w:rPr>
        <w:t>is raised</w:t>
      </w:r>
      <w:r>
        <w:rPr>
          <w:rFonts w:hint="eastAsia" w:eastAsia="等线" w:cs="Times New Roman"/>
          <w:b/>
          <w:bCs/>
          <w:i/>
          <w:iCs/>
          <w:sz w:val="20"/>
          <w:szCs w:val="20"/>
          <w:lang w:val="en-US" w:eastAsia="zh-CN" w:bidi="ar-SA"/>
        </w:rPr>
        <w:t xml:space="preserve"> by </w:t>
      </w:r>
      <w:r>
        <w:rPr>
          <w:rFonts w:ascii="Times New Roman" w:hAnsi="Times New Roman" w:eastAsia="等线" w:cs="Times New Roman"/>
          <w:b/>
          <w:bCs/>
          <w:i/>
          <w:iCs/>
          <w:sz w:val="20"/>
          <w:szCs w:val="20"/>
          <w:lang w:val="en-US" w:eastAsia="zh-CN" w:bidi="ar-SA"/>
        </w:rPr>
        <w:t xml:space="preserve"> sum approach</w:t>
      </w:r>
      <w:r>
        <w:rPr>
          <w:rFonts w:hint="eastAsia" w:eastAsia="等线" w:cs="Times New Roman"/>
          <w:b/>
          <w:bCs/>
          <w:i/>
          <w:iCs/>
          <w:sz w:val="20"/>
          <w:szCs w:val="20"/>
          <w:lang w:val="en-US" w:eastAsia="zh-CN" w:bidi="ar-SA"/>
        </w:rPr>
        <w:t xml:space="preserve"> without a</w:t>
      </w:r>
      <w:r>
        <w:rPr>
          <w:rFonts w:ascii="Times New Roman" w:hAnsi="Times New Roman" w:eastAsia="等线" w:cs="Times New Roman"/>
          <w:b/>
          <w:bCs/>
          <w:i/>
          <w:iCs/>
          <w:sz w:val="20"/>
          <w:szCs w:val="20"/>
          <w:lang w:val="en-US" w:eastAsia="zh-CN" w:bidi="ar-SA"/>
        </w:rPr>
        <w:t xml:space="preserve"> new power class</w:t>
      </w:r>
      <w:r>
        <w:rPr>
          <w:rFonts w:hint="eastAsia" w:eastAsia="等线" w:cs="Times New Roman"/>
          <w:b/>
          <w:bCs/>
          <w:i/>
          <w:iCs/>
          <w:sz w:val="20"/>
          <w:szCs w:val="20"/>
          <w:lang w:val="en-US" w:eastAsia="zh-CN" w:bidi="ar-SA"/>
        </w:rPr>
        <w:t xml:space="preserve"> is </w:t>
      </w:r>
      <w:r>
        <w:rPr>
          <w:rFonts w:ascii="Times New Roman" w:hAnsi="Times New Roman" w:eastAsia="等线" w:cs="Times New Roman"/>
          <w:b/>
          <w:bCs/>
          <w:i/>
          <w:iCs/>
          <w:sz w:val="20"/>
          <w:szCs w:val="20"/>
          <w:lang w:val="en-US" w:eastAsia="zh-CN" w:bidi="ar-SA"/>
        </w:rPr>
        <w:t>defined</w:t>
      </w:r>
      <w:r>
        <w:rPr>
          <w:rFonts w:hint="eastAsia" w:eastAsia="等线" w:cs="Times New Roman"/>
          <w:b/>
          <w:bCs/>
          <w:i/>
          <w:iCs/>
          <w:sz w:val="20"/>
          <w:szCs w:val="20"/>
          <w:lang w:val="en-US" w:eastAsia="zh-CN" w:bidi="ar-SA"/>
        </w:rPr>
        <w:t>.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jc w:val="left"/>
        <w:textAlignment w:val="auto"/>
        <w:rPr>
          <w:rFonts w:hint="eastAsia" w:eastAsia="宋体" w:cs="Times New Roman"/>
          <w:b w:val="0"/>
          <w:i w:val="0"/>
          <w:iCs w:val="0"/>
          <w:sz w:val="20"/>
          <w:szCs w:val="22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vertAlign w:val="baseline"/>
          <w:lang w:val="en-US" w:eastAsia="zh-CN"/>
        </w:rPr>
        <w:t>Proposal 2. Signaling shall be per-band-combination</w:t>
      </w:r>
      <w:r>
        <w:rPr>
          <w:rFonts w:hint="eastAsia" w:eastAsia="宋体"/>
          <w:iCs w:val="0"/>
          <w:strike w:val="0"/>
          <w:dstrike w:val="0"/>
          <w:sz w:val="20"/>
          <w:lang w:val="en-US" w:eastAsia="zh-CN"/>
        </w:rPr>
        <w:t>.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</w:pPr>
      <w:r>
        <w:rPr>
          <w:rFonts w:hint="eastAsia" w:eastAsia="宋体" w:cs="Arial"/>
          <w:b/>
          <w:sz w:val="28"/>
          <w:szCs w:val="24"/>
          <w:highlight w:val="none"/>
          <w:lang w:val="en-US" w:eastAsia="zh-CN"/>
        </w:rPr>
        <w:t>4</w:t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ab/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>Reference</w:t>
      </w:r>
    </w:p>
    <w:bookmarkEnd w:id="3"/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="0" w:firstLine="0"/>
        <w:jc w:val="left"/>
        <w:textAlignment w:val="auto"/>
        <w:outlineLvl w:val="9"/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  <w:t>[1]   RP-212622</w:t>
      </w:r>
      <w:r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  <w:t>New WID: Increasing UE power high limit for CA and DC, China Telecom, Qualcomm</w:t>
      </w:r>
      <w:r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  <w:tab/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120"/>
        <w:ind w:left="0" w:firstLine="0"/>
        <w:outlineLvl w:val="9"/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</w:pPr>
      <w:r>
        <w:rPr>
          <w:rFonts w:hint="eastAsia" w:eastAsia="宋体"/>
          <w:sz w:val="20"/>
          <w:szCs w:val="22"/>
          <w:highlight w:val="none"/>
          <w:lang w:val="en-US" w:eastAsia="zh-CN"/>
        </w:rPr>
        <w:t>[2] R4-2119945</w:t>
      </w:r>
      <w:r>
        <w:rPr>
          <w:rFonts w:hint="eastAsia" w:eastAsia="宋体"/>
          <w:sz w:val="20"/>
          <w:szCs w:val="22"/>
          <w:highlight w:val="none"/>
          <w:lang w:val="en-US" w:eastAsia="zh-CN"/>
        </w:rPr>
        <w:tab/>
      </w:r>
      <w:r>
        <w:rPr>
          <w:rFonts w:hint="eastAsia" w:eastAsia="宋体"/>
          <w:sz w:val="20"/>
          <w:szCs w:val="22"/>
          <w:highlight w:val="none"/>
          <w:lang w:val="en-US" w:eastAsia="zh-CN"/>
        </w:rPr>
        <w:t>W</w:t>
      </w:r>
      <w:r>
        <w:rPr>
          <w:rFonts w:hint="eastAsia" w:eastAsia="宋体"/>
          <w:sz w:val="20"/>
          <w:szCs w:val="22"/>
          <w:highlight w:val="none"/>
          <w:vertAlign w:val="baseline"/>
          <w:lang w:val="en-US" w:eastAsia="zh-CN"/>
        </w:rPr>
        <w:t>ay Forward on Increased MOP for CA/DC</w:t>
      </w:r>
      <w:bookmarkStart w:id="15" w:name="OLE_LINK3"/>
      <w:r>
        <w:rPr>
          <w:rFonts w:hint="eastAsia" w:eastAsia="宋体"/>
          <w:sz w:val="20"/>
          <w:szCs w:val="22"/>
          <w:highlight w:val="none"/>
          <w:vertAlign w:val="baseline"/>
          <w:lang w:val="en-US" w:eastAsia="zh-CN"/>
        </w:rPr>
        <w:t xml:space="preserve">,  </w:t>
      </w:r>
      <w:r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  <w:t>Qualcomm</w:t>
      </w:r>
      <w:bookmarkEnd w:id="15"/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before="0"/>
        <w:ind w:left="0" w:firstLine="0"/>
        <w:jc w:val="left"/>
        <w:rPr>
          <w:rFonts w:hint="eastAsia" w:ascii="Times New Roman" w:hAnsi="Times New Roman" w:eastAsia="宋体" w:cs="Times New Roman"/>
          <w:b w:val="0"/>
          <w:i w:val="0"/>
          <w:sz w:val="20"/>
          <w:szCs w:val="22"/>
          <w:highlight w:val="none"/>
          <w:lang w:val="en-US" w:eastAsia="zh-CN" w:bidi="ar-SA"/>
        </w:rPr>
      </w:pPr>
      <w:r>
        <w:rPr>
          <w:rFonts w:hint="eastAsia" w:eastAsia="宋体" w:cs="Times New Roman"/>
          <w:i w:val="0"/>
          <w:sz w:val="20"/>
          <w:szCs w:val="22"/>
          <w:highlight w:val="none"/>
          <w:lang w:val="en-US" w:eastAsia="zh-CN"/>
        </w:rPr>
        <w:t xml:space="preserve">[3] </w:t>
      </w:r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US" w:eastAsia="zh-CN"/>
        </w:rPr>
        <w:t xml:space="preserve">R4-2119916, </w:t>
      </w:r>
      <w:r>
        <w:rPr>
          <w:rFonts w:hint="eastAsia" w:ascii="Times New Roman" w:hAnsi="Times New Roman" w:eastAsia="宋体" w:cs="Times New Roman"/>
          <w:sz w:val="20"/>
          <w:szCs w:val="22"/>
          <w:highlight w:val="none"/>
          <w:lang w:val="en-US" w:eastAsia="zh-CN"/>
        </w:rPr>
        <w:t xml:space="preserve">Email discussion summary for [101-e][116] NR_Power_Limit_CA_DC,Moderator (Qualcomm </w:t>
      </w:r>
      <w:r>
        <w:rPr>
          <w:rFonts w:hint="eastAsia" w:ascii="Times New Roman" w:hAnsi="Times New Roman" w:eastAsia="宋体" w:cs="Times New Roman"/>
          <w:b w:val="0"/>
          <w:i w:val="0"/>
          <w:sz w:val="20"/>
          <w:szCs w:val="22"/>
          <w:highlight w:val="none"/>
          <w:lang w:val="en-US" w:eastAsia="zh-CN" w:bidi="ar-SA"/>
        </w:rPr>
        <w:t>Incorporated)</w:t>
      </w:r>
    </w:p>
    <w:p>
      <w:pPr>
        <w:pStyle w:val="53"/>
        <w:widowControl/>
        <w:spacing w:before="180" w:after="120"/>
        <w:ind w:left="2127" w:hanging="2127"/>
        <w:jc w:val="both"/>
        <w:outlineLvl w:val="9"/>
        <w:rPr>
          <w:rFonts w:hint="eastAsia" w:ascii="Times New Roman" w:hAnsi="Times New Roman" w:eastAsia="宋体" w:cs="Times New Roman"/>
          <w:b w:val="0"/>
          <w:i w:val="0"/>
          <w:sz w:val="20"/>
          <w:szCs w:val="22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i w:val="0"/>
          <w:sz w:val="20"/>
          <w:szCs w:val="22"/>
          <w:highlight w:val="none"/>
          <w:lang w:val="en-US" w:eastAsia="zh-CN" w:bidi="ar-SA"/>
        </w:rPr>
        <w:t xml:space="preserve">[4] </w:t>
      </w:r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US" w:eastAsia="zh-CN"/>
        </w:rPr>
        <w:t xml:space="preserve">R4-2201334,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22"/>
          <w:highlight w:val="none"/>
          <w:lang w:val="en-US" w:eastAsia="zh-CN"/>
        </w:rPr>
        <w:t>Further discussion on increase UE maximum power for NR uplink inter band CA</w:t>
      </w:r>
      <w:r>
        <w:rPr>
          <w:rFonts w:hint="eastAsia" w:ascii="Times New Roman" w:hAnsi="Times New Roman" w:eastAsia="宋体" w:cs="Times New Roman"/>
          <w:b w:val="0"/>
          <w:i w:val="0"/>
          <w:sz w:val="20"/>
          <w:szCs w:val="22"/>
          <w:highlight w:val="none"/>
          <w:lang w:val="en-US" w:eastAsia="zh-CN" w:bidi="ar-SA"/>
        </w:rPr>
        <w:t>,ZTE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before="0"/>
        <w:ind w:left="0" w:firstLine="0"/>
        <w:jc w:val="left"/>
        <w:rPr>
          <w:rFonts w:hint="eastAsia" w:ascii="Times New Roman" w:hAnsi="Times New Roman" w:eastAsia="宋体" w:cs="Times New Roman"/>
          <w:b w:val="0"/>
          <w:i w:val="0"/>
          <w:sz w:val="20"/>
          <w:szCs w:val="22"/>
          <w:highlight w:val="none"/>
          <w:lang w:val="en-US" w:eastAsia="zh-CN" w:bidi="ar-SA"/>
        </w:rPr>
      </w:pPr>
      <w:r>
        <w:rPr>
          <w:rFonts w:hint="eastAsia" w:eastAsia="宋体"/>
          <w:sz w:val="20"/>
          <w:szCs w:val="22"/>
          <w:highlight w:val="none"/>
          <w:lang w:val="en-US" w:eastAsia="zh-CN"/>
        </w:rPr>
        <w:t xml:space="preserve">[5] </w:t>
      </w:r>
      <w:r>
        <w:rPr>
          <w:rStyle w:val="124"/>
          <w:rFonts w:hint="eastAsia" w:ascii="Times New Roman" w:hAnsi="Times New Roman" w:eastAsia="宋体" w:cs="Times New Roman"/>
          <w:color w:val="auto"/>
          <w:sz w:val="20"/>
          <w:szCs w:val="22"/>
          <w:highlight w:val="none"/>
          <w:u w:val="none"/>
          <w:lang w:val="en-US" w:eastAsia="zh-CN"/>
        </w:rPr>
        <w:t>R4-220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22"/>
          <w:highlight w:val="none"/>
          <w:lang w:val="en-US" w:eastAsia="zh-CN" w:bidi="ar-SA"/>
        </w:rPr>
        <w:t>2404, WF</w:t>
      </w:r>
      <w:r>
        <w:rPr>
          <w:rFonts w:hint="eastAsia" w:eastAsia="宋体"/>
          <w:sz w:val="20"/>
          <w:szCs w:val="22"/>
          <w:highlight w:val="none"/>
          <w:lang w:val="en-US" w:eastAsia="zh-CN"/>
        </w:rPr>
        <w:t xml:space="preserve"> on agreements for increasing MOP for CA and DC</w:t>
      </w:r>
      <w:r>
        <w:rPr>
          <w:rFonts w:hint="eastAsia" w:eastAsia="宋体"/>
          <w:sz w:val="20"/>
          <w:szCs w:val="22"/>
          <w:highlight w:val="none"/>
          <w:vertAlign w:val="baseline"/>
          <w:lang w:val="en-US" w:eastAsia="zh-CN"/>
        </w:rPr>
        <w:t xml:space="preserve">,  </w:t>
      </w:r>
      <w:r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  <w:t>Qualcomm</w:t>
      </w:r>
    </w:p>
    <w:p>
      <w:pPr>
        <w:keepNext/>
        <w:keepLines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/>
        </w:rPr>
      </w:pPr>
    </w:p>
    <w:p>
      <w:pPr>
        <w:keepNext/>
        <w:keepLines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/>
        </w:rPr>
      </w:pP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3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E2340C"/>
    <w:multiLevelType w:val="multilevel"/>
    <w:tmpl w:val="A9E2340C"/>
    <w:lvl w:ilvl="0" w:tentative="0">
      <w:start w:val="1"/>
      <w:numFmt w:val="bullet"/>
      <w:lvlText w:val=""/>
      <w:lvlJc w:val="left"/>
      <w:pPr>
        <w:ind w:left="420" w:leftChars="0" w:hanging="420" w:firstLineChars="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112902B3"/>
    <w:multiLevelType w:val="multilevel"/>
    <w:tmpl w:val="112902B3"/>
    <w:lvl w:ilvl="0" w:tentative="0">
      <w:start w:val="1"/>
      <w:numFmt w:val="bullet"/>
      <w:lvlText w:val=""/>
      <w:lvlJc w:val="left"/>
      <w:pPr>
        <w:tabs>
          <w:tab w:val="left" w:pos="432"/>
        </w:tabs>
        <w:ind w:left="432" w:hanging="432"/>
      </w:pPr>
      <w:rPr>
        <w:rFonts w:hint="default" w:ascii="Symbol" w:hAnsi="Symbol"/>
      </w:rPr>
    </w:lvl>
    <w:lvl w:ilvl="1" w:tentative="0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>
    <w:nsid w:val="11CC6AE4"/>
    <w:multiLevelType w:val="multilevel"/>
    <w:tmpl w:val="11CC6AE4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entative="0">
      <w:start w:val="1"/>
      <w:numFmt w:val="bullet"/>
      <w:lvlText w:val="−"/>
      <w:lvlJc w:val="left"/>
      <w:pPr>
        <w:ind w:left="2880" w:hanging="360"/>
      </w:pPr>
      <w:rPr>
        <w:rFonts w:hint="default" w:ascii="Calibri" w:hAnsi="Calibri"/>
      </w:r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7">
    <w:nsid w:val="29F978E9"/>
    <w:multiLevelType w:val="multilevel"/>
    <w:tmpl w:val="29F978E9"/>
    <w:lvl w:ilvl="0" w:tentative="0">
      <w:start w:val="1"/>
      <w:numFmt w:val="bullet"/>
      <w:pStyle w:val="19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BDDE881"/>
    <w:multiLevelType w:val="singleLevel"/>
    <w:tmpl w:val="2BDDE881"/>
    <w:lvl w:ilvl="0" w:tentative="0">
      <w:start w:val="1"/>
      <w:numFmt w:val="bullet"/>
      <w:lvlText w:val=""/>
      <w:lvlJc w:val="left"/>
      <w:pPr>
        <w:ind w:left="420" w:leftChars="0" w:hanging="420" w:firstLineChars="0"/>
      </w:pPr>
      <w:rPr>
        <w:rFonts w:hint="default" w:ascii="Wingdings" w:hAnsi="Wingdings" w:cs="Wingdings"/>
      </w:rPr>
    </w:lvl>
  </w:abstractNum>
  <w:abstractNum w:abstractNumId="9">
    <w:nsid w:val="2FB90F35"/>
    <w:multiLevelType w:val="multilevel"/>
    <w:tmpl w:val="2FB90F35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none"/>
      <w:lvlText w:val=""/>
      <w:lvlJc w:val="left"/>
      <w:pPr>
        <w:tabs>
          <w:tab w:val="left" w:pos="360"/>
        </w:tabs>
      </w:p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10">
    <w:nsid w:val="41075A6C"/>
    <w:multiLevelType w:val="multilevel"/>
    <w:tmpl w:val="41075A6C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entative="0">
      <w:start w:val="1"/>
      <w:numFmt w:val="bullet"/>
      <w:lvlText w:val="−"/>
      <w:lvlJc w:val="left"/>
      <w:pPr>
        <w:ind w:left="2880" w:hanging="360"/>
      </w:pPr>
      <w:rPr>
        <w:rFonts w:hint="default" w:ascii="Calibri" w:hAnsi="Calibri"/>
      </w:r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E05BD5"/>
    <w:multiLevelType w:val="multilevel"/>
    <w:tmpl w:val="45E05BD5"/>
    <w:lvl w:ilvl="0" w:tentative="0">
      <w:start w:val="1"/>
      <w:numFmt w:val="decimal"/>
      <w:pStyle w:val="171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lang w:val="en-U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46F84F30"/>
    <w:multiLevelType w:val="multilevel"/>
    <w:tmpl w:val="46F84F30"/>
    <w:lvl w:ilvl="0" w:tentative="0">
      <w:start w:val="1"/>
      <w:numFmt w:val="decimal"/>
      <w:pStyle w:val="190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13">
    <w:nsid w:val="52280561"/>
    <w:multiLevelType w:val="multilevel"/>
    <w:tmpl w:val="52280561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o"/>
      <w:lvlJc w:val="left"/>
      <w:pPr>
        <w:ind w:left="2160" w:hanging="18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−"/>
      <w:lvlJc w:val="left"/>
      <w:pPr>
        <w:ind w:left="2880" w:hanging="360"/>
      </w:pPr>
      <w:rPr>
        <w:rFonts w:hint="default" w:ascii="Calibri" w:hAnsi="Calibri"/>
      </w:r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6C0327"/>
    <w:multiLevelType w:val="multilevel"/>
    <w:tmpl w:val="576C0327"/>
    <w:lvl w:ilvl="0" w:tentative="0">
      <w:start w:val="1"/>
      <w:numFmt w:val="decimal"/>
      <w:pStyle w:val="147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>
    <w:nsid w:val="73E56F14"/>
    <w:multiLevelType w:val="multilevel"/>
    <w:tmpl w:val="73E56F14"/>
    <w:lvl w:ilvl="0" w:tentative="0">
      <w:start w:val="1"/>
      <w:numFmt w:val="decimal"/>
      <w:pStyle w:val="163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>
    <w:nsid w:val="7BC330F5"/>
    <w:multiLevelType w:val="multilevel"/>
    <w:tmpl w:val="7BC330F5"/>
    <w:lvl w:ilvl="0" w:tentative="0">
      <w:start w:val="1"/>
      <w:numFmt w:val="bullet"/>
      <w:pStyle w:val="20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F547DFD"/>
    <w:multiLevelType w:val="singleLevel"/>
    <w:tmpl w:val="7F547DFD"/>
    <w:lvl w:ilvl="0" w:tentative="0">
      <w:start w:val="1"/>
      <w:numFmt w:val="bullet"/>
      <w:pStyle w:val="16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15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14"/>
  </w:num>
  <w:num w:numId="7">
    <w:abstractNumId w:val="16"/>
  </w:num>
  <w:num w:numId="8">
    <w:abstractNumId w:val="18"/>
  </w:num>
  <w:num w:numId="9">
    <w:abstractNumId w:val="11"/>
  </w:num>
  <w:num w:numId="10">
    <w:abstractNumId w:val="12"/>
  </w:num>
  <w:num w:numId="11">
    <w:abstractNumId w:val="7"/>
  </w:num>
  <w:num w:numId="12">
    <w:abstractNumId w:val="17"/>
  </w:num>
  <w:num w:numId="13">
    <w:abstractNumId w:val="5"/>
  </w:num>
  <w:num w:numId="14">
    <w:abstractNumId w:val="10"/>
  </w:num>
  <w:num w:numId="15">
    <w:abstractNumId w:val="13"/>
  </w:num>
  <w:num w:numId="16">
    <w:abstractNumId w:val="9"/>
  </w:num>
  <w:num w:numId="17">
    <w:abstractNumId w:val="0"/>
  </w:num>
  <w:num w:numId="18">
    <w:abstractNumId w:val="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DAE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407C3"/>
    <w:rsid w:val="00040ECD"/>
    <w:rsid w:val="0004127F"/>
    <w:rsid w:val="000413C5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6FC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074"/>
    <w:rsid w:val="000A683D"/>
    <w:rsid w:val="000A6B30"/>
    <w:rsid w:val="000A7066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D062E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107"/>
    <w:rsid w:val="00120755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27A"/>
    <w:rsid w:val="001924D0"/>
    <w:rsid w:val="001924D3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D0E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624D"/>
    <w:rsid w:val="002466BC"/>
    <w:rsid w:val="0024674B"/>
    <w:rsid w:val="0024678E"/>
    <w:rsid w:val="0024679C"/>
    <w:rsid w:val="00246AF0"/>
    <w:rsid w:val="00246B02"/>
    <w:rsid w:val="00246C2E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BD4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71C6"/>
    <w:rsid w:val="003376D5"/>
    <w:rsid w:val="003379F0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1344"/>
    <w:rsid w:val="003513B8"/>
    <w:rsid w:val="003517B0"/>
    <w:rsid w:val="00351A74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C5E"/>
    <w:rsid w:val="00354F5F"/>
    <w:rsid w:val="00355B80"/>
    <w:rsid w:val="00355E3A"/>
    <w:rsid w:val="00355E53"/>
    <w:rsid w:val="003561A3"/>
    <w:rsid w:val="00356719"/>
    <w:rsid w:val="00356B36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E9B"/>
    <w:rsid w:val="003C1F93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CC8"/>
    <w:rsid w:val="00432171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6"/>
    <w:rsid w:val="00440524"/>
    <w:rsid w:val="00440967"/>
    <w:rsid w:val="00440A1D"/>
    <w:rsid w:val="00440C9C"/>
    <w:rsid w:val="004413EE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942"/>
    <w:rsid w:val="00453D73"/>
    <w:rsid w:val="00453E5B"/>
    <w:rsid w:val="0045424F"/>
    <w:rsid w:val="00454D61"/>
    <w:rsid w:val="0045501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B4D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2E5"/>
    <w:rsid w:val="0052072E"/>
    <w:rsid w:val="00520922"/>
    <w:rsid w:val="00521410"/>
    <w:rsid w:val="00521633"/>
    <w:rsid w:val="005218E9"/>
    <w:rsid w:val="00521A9F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843"/>
    <w:rsid w:val="00531D8F"/>
    <w:rsid w:val="00532097"/>
    <w:rsid w:val="005326B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F79"/>
    <w:rsid w:val="00556068"/>
    <w:rsid w:val="0055622F"/>
    <w:rsid w:val="005562A3"/>
    <w:rsid w:val="00556883"/>
    <w:rsid w:val="00556F12"/>
    <w:rsid w:val="005573F7"/>
    <w:rsid w:val="00557913"/>
    <w:rsid w:val="00557A35"/>
    <w:rsid w:val="00557DA5"/>
    <w:rsid w:val="00557EA6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C46"/>
    <w:rsid w:val="00566C5D"/>
    <w:rsid w:val="00566E95"/>
    <w:rsid w:val="00567448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7A3"/>
    <w:rsid w:val="00681BF9"/>
    <w:rsid w:val="00681F57"/>
    <w:rsid w:val="00682645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58E"/>
    <w:rsid w:val="00685E30"/>
    <w:rsid w:val="00686149"/>
    <w:rsid w:val="00686161"/>
    <w:rsid w:val="00686530"/>
    <w:rsid w:val="0068674B"/>
    <w:rsid w:val="00686F3E"/>
    <w:rsid w:val="00687861"/>
    <w:rsid w:val="006879DF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5AC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A80"/>
    <w:rsid w:val="00777BF9"/>
    <w:rsid w:val="00777CB1"/>
    <w:rsid w:val="00780217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226B"/>
    <w:rsid w:val="007922DA"/>
    <w:rsid w:val="0079245B"/>
    <w:rsid w:val="00792A70"/>
    <w:rsid w:val="007931BA"/>
    <w:rsid w:val="00793591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FD"/>
    <w:rsid w:val="007A41E4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440"/>
    <w:rsid w:val="007B44C4"/>
    <w:rsid w:val="007B4CB7"/>
    <w:rsid w:val="007B4D2E"/>
    <w:rsid w:val="007B512A"/>
    <w:rsid w:val="007B5400"/>
    <w:rsid w:val="007B57D0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623"/>
    <w:rsid w:val="007C07D5"/>
    <w:rsid w:val="007C08F3"/>
    <w:rsid w:val="007C09B8"/>
    <w:rsid w:val="007C0B09"/>
    <w:rsid w:val="007C0E51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5E58"/>
    <w:rsid w:val="007C6A1D"/>
    <w:rsid w:val="007C6F1E"/>
    <w:rsid w:val="007C77F2"/>
    <w:rsid w:val="007C7987"/>
    <w:rsid w:val="007C7A2B"/>
    <w:rsid w:val="007C7FEA"/>
    <w:rsid w:val="007D003B"/>
    <w:rsid w:val="007D021B"/>
    <w:rsid w:val="007D0250"/>
    <w:rsid w:val="007D054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31"/>
    <w:rsid w:val="007F2073"/>
    <w:rsid w:val="007F279A"/>
    <w:rsid w:val="007F29A6"/>
    <w:rsid w:val="007F2A8C"/>
    <w:rsid w:val="007F2B26"/>
    <w:rsid w:val="007F335F"/>
    <w:rsid w:val="007F33AE"/>
    <w:rsid w:val="007F3890"/>
    <w:rsid w:val="007F3FF4"/>
    <w:rsid w:val="007F41F0"/>
    <w:rsid w:val="007F4454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B1D"/>
    <w:rsid w:val="00847222"/>
    <w:rsid w:val="00847297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663"/>
    <w:rsid w:val="00932A73"/>
    <w:rsid w:val="00932B27"/>
    <w:rsid w:val="009333D8"/>
    <w:rsid w:val="0093344B"/>
    <w:rsid w:val="00933981"/>
    <w:rsid w:val="00933D46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70A"/>
    <w:rsid w:val="009367F4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F4A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CB8"/>
    <w:rsid w:val="009C3424"/>
    <w:rsid w:val="009C387A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DD1"/>
    <w:rsid w:val="009E13D3"/>
    <w:rsid w:val="009E146C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F88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8CC"/>
    <w:rsid w:val="00A239D4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F42"/>
    <w:rsid w:val="00AC1127"/>
    <w:rsid w:val="00AC15A2"/>
    <w:rsid w:val="00AC16EB"/>
    <w:rsid w:val="00AC1C41"/>
    <w:rsid w:val="00AC1D4D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721"/>
    <w:rsid w:val="00AE1A0C"/>
    <w:rsid w:val="00AE1B84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A2"/>
    <w:rsid w:val="00BA0FE7"/>
    <w:rsid w:val="00BA109A"/>
    <w:rsid w:val="00BA1479"/>
    <w:rsid w:val="00BA18E9"/>
    <w:rsid w:val="00BA1B53"/>
    <w:rsid w:val="00BA2996"/>
    <w:rsid w:val="00BA2B97"/>
    <w:rsid w:val="00BA2C48"/>
    <w:rsid w:val="00BA2FB4"/>
    <w:rsid w:val="00BA350E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241"/>
    <w:rsid w:val="00C562CC"/>
    <w:rsid w:val="00C56BC3"/>
    <w:rsid w:val="00C56E9E"/>
    <w:rsid w:val="00C57137"/>
    <w:rsid w:val="00C57176"/>
    <w:rsid w:val="00C57865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8DE"/>
    <w:rsid w:val="00CB3DA5"/>
    <w:rsid w:val="00CB3EDE"/>
    <w:rsid w:val="00CB43EA"/>
    <w:rsid w:val="00CB45B2"/>
    <w:rsid w:val="00CB49D1"/>
    <w:rsid w:val="00CB4B1E"/>
    <w:rsid w:val="00CB5099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F0"/>
    <w:rsid w:val="00D34CF7"/>
    <w:rsid w:val="00D35280"/>
    <w:rsid w:val="00D3531D"/>
    <w:rsid w:val="00D355CB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623A"/>
    <w:rsid w:val="00D6679D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9C4"/>
    <w:rsid w:val="00DB11AB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C33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60D"/>
    <w:rsid w:val="00E06760"/>
    <w:rsid w:val="00E067E1"/>
    <w:rsid w:val="00E06EE4"/>
    <w:rsid w:val="00E06F9E"/>
    <w:rsid w:val="00E07163"/>
    <w:rsid w:val="00E07519"/>
    <w:rsid w:val="00E07962"/>
    <w:rsid w:val="00E07A9C"/>
    <w:rsid w:val="00E07D13"/>
    <w:rsid w:val="00E1032E"/>
    <w:rsid w:val="00E107C5"/>
    <w:rsid w:val="00E10CE0"/>
    <w:rsid w:val="00E10E04"/>
    <w:rsid w:val="00E11074"/>
    <w:rsid w:val="00E11977"/>
    <w:rsid w:val="00E119DC"/>
    <w:rsid w:val="00E11C56"/>
    <w:rsid w:val="00E11E77"/>
    <w:rsid w:val="00E12412"/>
    <w:rsid w:val="00E126E4"/>
    <w:rsid w:val="00E12C6F"/>
    <w:rsid w:val="00E13376"/>
    <w:rsid w:val="00E133B7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F"/>
    <w:rsid w:val="00E34027"/>
    <w:rsid w:val="00E3405D"/>
    <w:rsid w:val="00E34478"/>
    <w:rsid w:val="00E344F5"/>
    <w:rsid w:val="00E34646"/>
    <w:rsid w:val="00E3467F"/>
    <w:rsid w:val="00E34AA3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210F"/>
    <w:rsid w:val="00F32AC5"/>
    <w:rsid w:val="00F33095"/>
    <w:rsid w:val="00F3354C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37BF6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93B"/>
    <w:rsid w:val="00F639B9"/>
    <w:rsid w:val="00F63ABE"/>
    <w:rsid w:val="00F63C33"/>
    <w:rsid w:val="00F640E7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1AD"/>
    <w:rsid w:val="00F87379"/>
    <w:rsid w:val="00F8751F"/>
    <w:rsid w:val="00F87596"/>
    <w:rsid w:val="00F878E5"/>
    <w:rsid w:val="00F879D1"/>
    <w:rsid w:val="00F9010F"/>
    <w:rsid w:val="00F9054D"/>
    <w:rsid w:val="00F90582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3CBE"/>
    <w:rsid w:val="00F942F0"/>
    <w:rsid w:val="00F943B8"/>
    <w:rsid w:val="00F9444A"/>
    <w:rsid w:val="00F94944"/>
    <w:rsid w:val="00F94BC5"/>
    <w:rsid w:val="00F95B41"/>
    <w:rsid w:val="00F963F3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067D1"/>
    <w:rsid w:val="01433588"/>
    <w:rsid w:val="014761D6"/>
    <w:rsid w:val="01495830"/>
    <w:rsid w:val="014C3B85"/>
    <w:rsid w:val="014E5796"/>
    <w:rsid w:val="01502545"/>
    <w:rsid w:val="01502A9C"/>
    <w:rsid w:val="01512838"/>
    <w:rsid w:val="01577F19"/>
    <w:rsid w:val="01582F57"/>
    <w:rsid w:val="016118A4"/>
    <w:rsid w:val="01660D3E"/>
    <w:rsid w:val="01670293"/>
    <w:rsid w:val="016743D0"/>
    <w:rsid w:val="01674D81"/>
    <w:rsid w:val="01680CBE"/>
    <w:rsid w:val="016C5EFD"/>
    <w:rsid w:val="01711B9C"/>
    <w:rsid w:val="01780CF9"/>
    <w:rsid w:val="017A6282"/>
    <w:rsid w:val="017D283D"/>
    <w:rsid w:val="01836D6F"/>
    <w:rsid w:val="018A1316"/>
    <w:rsid w:val="018C141B"/>
    <w:rsid w:val="018D3B10"/>
    <w:rsid w:val="01917E70"/>
    <w:rsid w:val="019621B7"/>
    <w:rsid w:val="01965BE3"/>
    <w:rsid w:val="019B31EC"/>
    <w:rsid w:val="01A10B4A"/>
    <w:rsid w:val="01A5580E"/>
    <w:rsid w:val="01A92BDD"/>
    <w:rsid w:val="01AB1190"/>
    <w:rsid w:val="01AE603F"/>
    <w:rsid w:val="01B37AB2"/>
    <w:rsid w:val="01B50EE4"/>
    <w:rsid w:val="01C03267"/>
    <w:rsid w:val="01C230B8"/>
    <w:rsid w:val="01C605AA"/>
    <w:rsid w:val="01C77E59"/>
    <w:rsid w:val="01CC7635"/>
    <w:rsid w:val="01D003FD"/>
    <w:rsid w:val="01D63E85"/>
    <w:rsid w:val="01DC352B"/>
    <w:rsid w:val="01E06988"/>
    <w:rsid w:val="01E966C2"/>
    <w:rsid w:val="01ED283C"/>
    <w:rsid w:val="01F04F42"/>
    <w:rsid w:val="01F077B9"/>
    <w:rsid w:val="01F55AFE"/>
    <w:rsid w:val="01F61B27"/>
    <w:rsid w:val="01FB375F"/>
    <w:rsid w:val="01FB73D0"/>
    <w:rsid w:val="01FC180E"/>
    <w:rsid w:val="02002514"/>
    <w:rsid w:val="02093AA7"/>
    <w:rsid w:val="02096EC3"/>
    <w:rsid w:val="020E4504"/>
    <w:rsid w:val="021A414E"/>
    <w:rsid w:val="021A6AE8"/>
    <w:rsid w:val="021C7830"/>
    <w:rsid w:val="021F0CA0"/>
    <w:rsid w:val="02212EAD"/>
    <w:rsid w:val="022D636D"/>
    <w:rsid w:val="02324E64"/>
    <w:rsid w:val="02364DC1"/>
    <w:rsid w:val="023A05F3"/>
    <w:rsid w:val="023C3CCA"/>
    <w:rsid w:val="023E16D3"/>
    <w:rsid w:val="023F172E"/>
    <w:rsid w:val="024021E8"/>
    <w:rsid w:val="024047D5"/>
    <w:rsid w:val="024177B5"/>
    <w:rsid w:val="02431581"/>
    <w:rsid w:val="024438C6"/>
    <w:rsid w:val="024A3435"/>
    <w:rsid w:val="024B6B6F"/>
    <w:rsid w:val="024D21CD"/>
    <w:rsid w:val="024F2105"/>
    <w:rsid w:val="02582092"/>
    <w:rsid w:val="0258386E"/>
    <w:rsid w:val="026B0C57"/>
    <w:rsid w:val="026B2AD2"/>
    <w:rsid w:val="02750052"/>
    <w:rsid w:val="027837DE"/>
    <w:rsid w:val="02786828"/>
    <w:rsid w:val="027C24F6"/>
    <w:rsid w:val="028575FB"/>
    <w:rsid w:val="028909D6"/>
    <w:rsid w:val="029303AE"/>
    <w:rsid w:val="02941161"/>
    <w:rsid w:val="0296048B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92045"/>
    <w:rsid w:val="02BF15FA"/>
    <w:rsid w:val="02DB0B28"/>
    <w:rsid w:val="02DB5B0F"/>
    <w:rsid w:val="02E02377"/>
    <w:rsid w:val="02E6622A"/>
    <w:rsid w:val="02EF2BD9"/>
    <w:rsid w:val="02EF3B0B"/>
    <w:rsid w:val="02FD685C"/>
    <w:rsid w:val="02FE1264"/>
    <w:rsid w:val="03056F8E"/>
    <w:rsid w:val="030736A8"/>
    <w:rsid w:val="030F5E0C"/>
    <w:rsid w:val="03133069"/>
    <w:rsid w:val="03176F63"/>
    <w:rsid w:val="0318176C"/>
    <w:rsid w:val="03187EF2"/>
    <w:rsid w:val="031C7AD1"/>
    <w:rsid w:val="031E00BE"/>
    <w:rsid w:val="03224907"/>
    <w:rsid w:val="032330E8"/>
    <w:rsid w:val="03243C92"/>
    <w:rsid w:val="03261A17"/>
    <w:rsid w:val="03277143"/>
    <w:rsid w:val="032B47ED"/>
    <w:rsid w:val="032C7F7D"/>
    <w:rsid w:val="032D3872"/>
    <w:rsid w:val="03337AA5"/>
    <w:rsid w:val="033F06DA"/>
    <w:rsid w:val="033F4641"/>
    <w:rsid w:val="033F720D"/>
    <w:rsid w:val="034172CD"/>
    <w:rsid w:val="03507EAD"/>
    <w:rsid w:val="03556625"/>
    <w:rsid w:val="03584D66"/>
    <w:rsid w:val="035A42AE"/>
    <w:rsid w:val="035A62F4"/>
    <w:rsid w:val="035C6E35"/>
    <w:rsid w:val="035D19F8"/>
    <w:rsid w:val="035D4AE1"/>
    <w:rsid w:val="035D7B53"/>
    <w:rsid w:val="03604F68"/>
    <w:rsid w:val="03632D83"/>
    <w:rsid w:val="03683313"/>
    <w:rsid w:val="03683FB7"/>
    <w:rsid w:val="036A3E22"/>
    <w:rsid w:val="03705D7C"/>
    <w:rsid w:val="037273A0"/>
    <w:rsid w:val="0379761D"/>
    <w:rsid w:val="037F5509"/>
    <w:rsid w:val="03821E45"/>
    <w:rsid w:val="03822D46"/>
    <w:rsid w:val="03860133"/>
    <w:rsid w:val="038A6F91"/>
    <w:rsid w:val="03967366"/>
    <w:rsid w:val="03973A17"/>
    <w:rsid w:val="03984661"/>
    <w:rsid w:val="039B56AB"/>
    <w:rsid w:val="03A017C1"/>
    <w:rsid w:val="03A836A4"/>
    <w:rsid w:val="03AA0E0B"/>
    <w:rsid w:val="03AB0100"/>
    <w:rsid w:val="03AD3986"/>
    <w:rsid w:val="03AE03ED"/>
    <w:rsid w:val="03B37155"/>
    <w:rsid w:val="03B41943"/>
    <w:rsid w:val="03B42918"/>
    <w:rsid w:val="03B70660"/>
    <w:rsid w:val="03B768EE"/>
    <w:rsid w:val="03BC14CC"/>
    <w:rsid w:val="03BE4466"/>
    <w:rsid w:val="03C36A9F"/>
    <w:rsid w:val="03C43BA5"/>
    <w:rsid w:val="03C73BC2"/>
    <w:rsid w:val="03C975D1"/>
    <w:rsid w:val="03CA77F6"/>
    <w:rsid w:val="03CC20AE"/>
    <w:rsid w:val="03D172A0"/>
    <w:rsid w:val="03D37304"/>
    <w:rsid w:val="03D443A4"/>
    <w:rsid w:val="03D50398"/>
    <w:rsid w:val="03D56517"/>
    <w:rsid w:val="03DD1F73"/>
    <w:rsid w:val="03DF4A0E"/>
    <w:rsid w:val="03E0353C"/>
    <w:rsid w:val="03E23027"/>
    <w:rsid w:val="03E311A7"/>
    <w:rsid w:val="03E43C7E"/>
    <w:rsid w:val="03EA2C5B"/>
    <w:rsid w:val="03EA5C1E"/>
    <w:rsid w:val="03F00DB3"/>
    <w:rsid w:val="03F21BC9"/>
    <w:rsid w:val="03F42BA3"/>
    <w:rsid w:val="03F71248"/>
    <w:rsid w:val="03FC6EFD"/>
    <w:rsid w:val="040040AF"/>
    <w:rsid w:val="040639BD"/>
    <w:rsid w:val="04093503"/>
    <w:rsid w:val="040F1C5F"/>
    <w:rsid w:val="0415133F"/>
    <w:rsid w:val="041F59CC"/>
    <w:rsid w:val="042119E5"/>
    <w:rsid w:val="042D7448"/>
    <w:rsid w:val="04365440"/>
    <w:rsid w:val="04366FB2"/>
    <w:rsid w:val="043B1EB0"/>
    <w:rsid w:val="043F73B7"/>
    <w:rsid w:val="044046F7"/>
    <w:rsid w:val="044527DA"/>
    <w:rsid w:val="0446413C"/>
    <w:rsid w:val="04532E5B"/>
    <w:rsid w:val="045706F4"/>
    <w:rsid w:val="04597D32"/>
    <w:rsid w:val="045E3E24"/>
    <w:rsid w:val="04631088"/>
    <w:rsid w:val="046670DE"/>
    <w:rsid w:val="0467131C"/>
    <w:rsid w:val="046A35A2"/>
    <w:rsid w:val="04740CAB"/>
    <w:rsid w:val="04787390"/>
    <w:rsid w:val="047C7418"/>
    <w:rsid w:val="047F211F"/>
    <w:rsid w:val="048A047E"/>
    <w:rsid w:val="04921B49"/>
    <w:rsid w:val="049377A7"/>
    <w:rsid w:val="04970C3A"/>
    <w:rsid w:val="04AD5427"/>
    <w:rsid w:val="04B31C9E"/>
    <w:rsid w:val="04B773EC"/>
    <w:rsid w:val="04CE5DAA"/>
    <w:rsid w:val="04D06A94"/>
    <w:rsid w:val="04D822DA"/>
    <w:rsid w:val="04E251E1"/>
    <w:rsid w:val="04E5192B"/>
    <w:rsid w:val="04E55A04"/>
    <w:rsid w:val="04E951BC"/>
    <w:rsid w:val="04EB6DB7"/>
    <w:rsid w:val="04EC25AC"/>
    <w:rsid w:val="04EF6224"/>
    <w:rsid w:val="04F83880"/>
    <w:rsid w:val="04FB32C2"/>
    <w:rsid w:val="04FC7574"/>
    <w:rsid w:val="0507209B"/>
    <w:rsid w:val="050B6335"/>
    <w:rsid w:val="050C281B"/>
    <w:rsid w:val="0510022D"/>
    <w:rsid w:val="0510798F"/>
    <w:rsid w:val="05161306"/>
    <w:rsid w:val="051C3FC7"/>
    <w:rsid w:val="051C6040"/>
    <w:rsid w:val="052A53FB"/>
    <w:rsid w:val="05372C11"/>
    <w:rsid w:val="053C7BE5"/>
    <w:rsid w:val="054A11F0"/>
    <w:rsid w:val="054D1171"/>
    <w:rsid w:val="05511F04"/>
    <w:rsid w:val="05570220"/>
    <w:rsid w:val="055735BD"/>
    <w:rsid w:val="055E1C97"/>
    <w:rsid w:val="05606CBA"/>
    <w:rsid w:val="056460C8"/>
    <w:rsid w:val="05682B24"/>
    <w:rsid w:val="056833D3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526A9"/>
    <w:rsid w:val="05957FD9"/>
    <w:rsid w:val="059C2B41"/>
    <w:rsid w:val="059E20A2"/>
    <w:rsid w:val="05A61B3E"/>
    <w:rsid w:val="05A77370"/>
    <w:rsid w:val="05B66599"/>
    <w:rsid w:val="05CE76FB"/>
    <w:rsid w:val="05D503B8"/>
    <w:rsid w:val="05D5527A"/>
    <w:rsid w:val="05D679BE"/>
    <w:rsid w:val="05D93F31"/>
    <w:rsid w:val="05D96B45"/>
    <w:rsid w:val="05DD5E93"/>
    <w:rsid w:val="05DE43E0"/>
    <w:rsid w:val="05DF563A"/>
    <w:rsid w:val="05E11CE0"/>
    <w:rsid w:val="05E72ED3"/>
    <w:rsid w:val="05E80EFD"/>
    <w:rsid w:val="05EB2D88"/>
    <w:rsid w:val="05EC269B"/>
    <w:rsid w:val="05EF56D2"/>
    <w:rsid w:val="05F06E9B"/>
    <w:rsid w:val="05F155CD"/>
    <w:rsid w:val="05FD076E"/>
    <w:rsid w:val="060C3AE5"/>
    <w:rsid w:val="061013EC"/>
    <w:rsid w:val="061029F7"/>
    <w:rsid w:val="061B2115"/>
    <w:rsid w:val="061B7605"/>
    <w:rsid w:val="061C5618"/>
    <w:rsid w:val="061F29AE"/>
    <w:rsid w:val="06237041"/>
    <w:rsid w:val="062C2331"/>
    <w:rsid w:val="062C3572"/>
    <w:rsid w:val="064002FE"/>
    <w:rsid w:val="064057DF"/>
    <w:rsid w:val="0644422D"/>
    <w:rsid w:val="064A16B3"/>
    <w:rsid w:val="064B73E6"/>
    <w:rsid w:val="065A0806"/>
    <w:rsid w:val="065A68BA"/>
    <w:rsid w:val="06772BE9"/>
    <w:rsid w:val="067A3500"/>
    <w:rsid w:val="067E5FFF"/>
    <w:rsid w:val="06874DE6"/>
    <w:rsid w:val="068B32C2"/>
    <w:rsid w:val="068B6B45"/>
    <w:rsid w:val="069561E9"/>
    <w:rsid w:val="069A1A61"/>
    <w:rsid w:val="069B6E98"/>
    <w:rsid w:val="069C44CD"/>
    <w:rsid w:val="06AB1DFD"/>
    <w:rsid w:val="06AB26A7"/>
    <w:rsid w:val="06B74133"/>
    <w:rsid w:val="06B74FFD"/>
    <w:rsid w:val="06BE7F71"/>
    <w:rsid w:val="06C31A1F"/>
    <w:rsid w:val="06C37130"/>
    <w:rsid w:val="06C453F9"/>
    <w:rsid w:val="06C62533"/>
    <w:rsid w:val="06C82DD0"/>
    <w:rsid w:val="06CB06AF"/>
    <w:rsid w:val="06DA77D3"/>
    <w:rsid w:val="06DC48E2"/>
    <w:rsid w:val="06DD66A9"/>
    <w:rsid w:val="06E20C84"/>
    <w:rsid w:val="06F26E20"/>
    <w:rsid w:val="06F81E01"/>
    <w:rsid w:val="06FA23A7"/>
    <w:rsid w:val="06FB1578"/>
    <w:rsid w:val="0700756B"/>
    <w:rsid w:val="0703538B"/>
    <w:rsid w:val="0705234B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8095A"/>
    <w:rsid w:val="071A19D4"/>
    <w:rsid w:val="071F2569"/>
    <w:rsid w:val="07255A60"/>
    <w:rsid w:val="072D52E7"/>
    <w:rsid w:val="07350CA3"/>
    <w:rsid w:val="07386731"/>
    <w:rsid w:val="07392E0B"/>
    <w:rsid w:val="073B0379"/>
    <w:rsid w:val="073F1FDF"/>
    <w:rsid w:val="07447DDE"/>
    <w:rsid w:val="0750229E"/>
    <w:rsid w:val="07505939"/>
    <w:rsid w:val="0754271D"/>
    <w:rsid w:val="075460A8"/>
    <w:rsid w:val="07560AAB"/>
    <w:rsid w:val="07616BC3"/>
    <w:rsid w:val="076931E4"/>
    <w:rsid w:val="076D415D"/>
    <w:rsid w:val="07703155"/>
    <w:rsid w:val="07713D9D"/>
    <w:rsid w:val="077330B7"/>
    <w:rsid w:val="07743668"/>
    <w:rsid w:val="07756E39"/>
    <w:rsid w:val="07772C03"/>
    <w:rsid w:val="077738E6"/>
    <w:rsid w:val="077C4938"/>
    <w:rsid w:val="077F0549"/>
    <w:rsid w:val="077F69B0"/>
    <w:rsid w:val="07815D85"/>
    <w:rsid w:val="0786674C"/>
    <w:rsid w:val="07880BDC"/>
    <w:rsid w:val="078B3603"/>
    <w:rsid w:val="078D38BB"/>
    <w:rsid w:val="07954213"/>
    <w:rsid w:val="07984F47"/>
    <w:rsid w:val="079A211D"/>
    <w:rsid w:val="07AF6186"/>
    <w:rsid w:val="07B342C4"/>
    <w:rsid w:val="07BA518C"/>
    <w:rsid w:val="07BE6760"/>
    <w:rsid w:val="07C56045"/>
    <w:rsid w:val="07CD7D23"/>
    <w:rsid w:val="07D101F5"/>
    <w:rsid w:val="07D52794"/>
    <w:rsid w:val="07D81217"/>
    <w:rsid w:val="07D87F92"/>
    <w:rsid w:val="07D911EC"/>
    <w:rsid w:val="07DF0451"/>
    <w:rsid w:val="07E0102A"/>
    <w:rsid w:val="07E872CB"/>
    <w:rsid w:val="07EB6A03"/>
    <w:rsid w:val="07F20F15"/>
    <w:rsid w:val="07F36CDA"/>
    <w:rsid w:val="07F4148B"/>
    <w:rsid w:val="07F52B60"/>
    <w:rsid w:val="07F60F40"/>
    <w:rsid w:val="07F92122"/>
    <w:rsid w:val="07F95C38"/>
    <w:rsid w:val="07FA6D1A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CF9"/>
    <w:rsid w:val="0823400F"/>
    <w:rsid w:val="082A7780"/>
    <w:rsid w:val="082E0BC1"/>
    <w:rsid w:val="083076F8"/>
    <w:rsid w:val="08317822"/>
    <w:rsid w:val="083652D4"/>
    <w:rsid w:val="08366326"/>
    <w:rsid w:val="083724A7"/>
    <w:rsid w:val="083A27A2"/>
    <w:rsid w:val="083B03AC"/>
    <w:rsid w:val="083F721C"/>
    <w:rsid w:val="08443734"/>
    <w:rsid w:val="084A2654"/>
    <w:rsid w:val="084C6685"/>
    <w:rsid w:val="085053EE"/>
    <w:rsid w:val="085054DE"/>
    <w:rsid w:val="08564C85"/>
    <w:rsid w:val="08587EB3"/>
    <w:rsid w:val="085B1D09"/>
    <w:rsid w:val="086015DD"/>
    <w:rsid w:val="08670351"/>
    <w:rsid w:val="086D1825"/>
    <w:rsid w:val="08713A8E"/>
    <w:rsid w:val="08753574"/>
    <w:rsid w:val="08755E59"/>
    <w:rsid w:val="08760D65"/>
    <w:rsid w:val="08786CAE"/>
    <w:rsid w:val="087D07B1"/>
    <w:rsid w:val="088B0F15"/>
    <w:rsid w:val="088B2800"/>
    <w:rsid w:val="088D3DB3"/>
    <w:rsid w:val="089248A3"/>
    <w:rsid w:val="08A14169"/>
    <w:rsid w:val="08AB7ED7"/>
    <w:rsid w:val="08AF3AE8"/>
    <w:rsid w:val="08B32027"/>
    <w:rsid w:val="08BB173B"/>
    <w:rsid w:val="08C106DF"/>
    <w:rsid w:val="08CD72D1"/>
    <w:rsid w:val="08CE2A40"/>
    <w:rsid w:val="08D0181B"/>
    <w:rsid w:val="08D14D69"/>
    <w:rsid w:val="08D22336"/>
    <w:rsid w:val="08D52400"/>
    <w:rsid w:val="08DC5892"/>
    <w:rsid w:val="08E16EEF"/>
    <w:rsid w:val="08ED1042"/>
    <w:rsid w:val="08EE5E63"/>
    <w:rsid w:val="08F44262"/>
    <w:rsid w:val="08F80051"/>
    <w:rsid w:val="08FD4CAD"/>
    <w:rsid w:val="08FF75F2"/>
    <w:rsid w:val="09014876"/>
    <w:rsid w:val="09036996"/>
    <w:rsid w:val="0906231D"/>
    <w:rsid w:val="090921AF"/>
    <w:rsid w:val="090F07A1"/>
    <w:rsid w:val="09105B11"/>
    <w:rsid w:val="09130B62"/>
    <w:rsid w:val="09135978"/>
    <w:rsid w:val="091744D0"/>
    <w:rsid w:val="09181B7C"/>
    <w:rsid w:val="091F6975"/>
    <w:rsid w:val="09204DFE"/>
    <w:rsid w:val="09212774"/>
    <w:rsid w:val="092760A2"/>
    <w:rsid w:val="092843F0"/>
    <w:rsid w:val="092B6077"/>
    <w:rsid w:val="092D2151"/>
    <w:rsid w:val="092D6FEC"/>
    <w:rsid w:val="092F0069"/>
    <w:rsid w:val="092F4A13"/>
    <w:rsid w:val="09310D62"/>
    <w:rsid w:val="09322686"/>
    <w:rsid w:val="093F1597"/>
    <w:rsid w:val="09441620"/>
    <w:rsid w:val="09441EEA"/>
    <w:rsid w:val="09556E1F"/>
    <w:rsid w:val="09595A8E"/>
    <w:rsid w:val="095A3ACC"/>
    <w:rsid w:val="095C31CB"/>
    <w:rsid w:val="09635095"/>
    <w:rsid w:val="09642503"/>
    <w:rsid w:val="096B63AD"/>
    <w:rsid w:val="09723CCC"/>
    <w:rsid w:val="09734468"/>
    <w:rsid w:val="097431C6"/>
    <w:rsid w:val="098A3F5C"/>
    <w:rsid w:val="098D6520"/>
    <w:rsid w:val="0995101E"/>
    <w:rsid w:val="0997788D"/>
    <w:rsid w:val="0999679D"/>
    <w:rsid w:val="099B0B00"/>
    <w:rsid w:val="099B6FCD"/>
    <w:rsid w:val="09A27ADB"/>
    <w:rsid w:val="09A86C79"/>
    <w:rsid w:val="09AB5269"/>
    <w:rsid w:val="09B50809"/>
    <w:rsid w:val="09B64DBF"/>
    <w:rsid w:val="09B973BD"/>
    <w:rsid w:val="09BB12F9"/>
    <w:rsid w:val="09C41336"/>
    <w:rsid w:val="09C57A4C"/>
    <w:rsid w:val="09C60820"/>
    <w:rsid w:val="09C9420F"/>
    <w:rsid w:val="09D016B0"/>
    <w:rsid w:val="09D41824"/>
    <w:rsid w:val="09DA09DB"/>
    <w:rsid w:val="09E37F8B"/>
    <w:rsid w:val="09E73CAA"/>
    <w:rsid w:val="09EE2C30"/>
    <w:rsid w:val="09F01BDC"/>
    <w:rsid w:val="09F04614"/>
    <w:rsid w:val="09F05FD9"/>
    <w:rsid w:val="09F33463"/>
    <w:rsid w:val="09F5481F"/>
    <w:rsid w:val="09F554B8"/>
    <w:rsid w:val="09F66132"/>
    <w:rsid w:val="09FA4305"/>
    <w:rsid w:val="09FC5A06"/>
    <w:rsid w:val="09FD7AC1"/>
    <w:rsid w:val="0A087C59"/>
    <w:rsid w:val="0A0A4421"/>
    <w:rsid w:val="0A0C5AD4"/>
    <w:rsid w:val="0A0D3E6C"/>
    <w:rsid w:val="0A0D5D35"/>
    <w:rsid w:val="0A0F1328"/>
    <w:rsid w:val="0A137D08"/>
    <w:rsid w:val="0A157A30"/>
    <w:rsid w:val="0A160C27"/>
    <w:rsid w:val="0A18012E"/>
    <w:rsid w:val="0A195E24"/>
    <w:rsid w:val="0A1E1938"/>
    <w:rsid w:val="0A1E4221"/>
    <w:rsid w:val="0A265ED2"/>
    <w:rsid w:val="0A266B57"/>
    <w:rsid w:val="0A2A6909"/>
    <w:rsid w:val="0A37750E"/>
    <w:rsid w:val="0A411659"/>
    <w:rsid w:val="0A4366FB"/>
    <w:rsid w:val="0A4771B7"/>
    <w:rsid w:val="0A4A59C9"/>
    <w:rsid w:val="0A5457B3"/>
    <w:rsid w:val="0A561020"/>
    <w:rsid w:val="0A565E7D"/>
    <w:rsid w:val="0A57184A"/>
    <w:rsid w:val="0A5A056E"/>
    <w:rsid w:val="0A5B32E2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774A5"/>
    <w:rsid w:val="0A9B1CF2"/>
    <w:rsid w:val="0AA27AC1"/>
    <w:rsid w:val="0AA53C91"/>
    <w:rsid w:val="0AA738E8"/>
    <w:rsid w:val="0AAA4BCB"/>
    <w:rsid w:val="0AAC5BDF"/>
    <w:rsid w:val="0AAF15D9"/>
    <w:rsid w:val="0AB07F15"/>
    <w:rsid w:val="0AB11671"/>
    <w:rsid w:val="0AB2374D"/>
    <w:rsid w:val="0AB75683"/>
    <w:rsid w:val="0ABB622B"/>
    <w:rsid w:val="0ABD2945"/>
    <w:rsid w:val="0ABD5EB4"/>
    <w:rsid w:val="0ABE659D"/>
    <w:rsid w:val="0ABF214E"/>
    <w:rsid w:val="0AC11D6C"/>
    <w:rsid w:val="0AC4272A"/>
    <w:rsid w:val="0AC51A47"/>
    <w:rsid w:val="0AC93231"/>
    <w:rsid w:val="0ACD6030"/>
    <w:rsid w:val="0AD27E7D"/>
    <w:rsid w:val="0AD7243D"/>
    <w:rsid w:val="0AD73ACA"/>
    <w:rsid w:val="0AD829A8"/>
    <w:rsid w:val="0ADC5D23"/>
    <w:rsid w:val="0AE23DA6"/>
    <w:rsid w:val="0AEA7232"/>
    <w:rsid w:val="0AF44695"/>
    <w:rsid w:val="0AFA0822"/>
    <w:rsid w:val="0AFF04EF"/>
    <w:rsid w:val="0AFF28BB"/>
    <w:rsid w:val="0AFF418F"/>
    <w:rsid w:val="0B070072"/>
    <w:rsid w:val="0B080C34"/>
    <w:rsid w:val="0B096705"/>
    <w:rsid w:val="0B110BE9"/>
    <w:rsid w:val="0B1C4BBB"/>
    <w:rsid w:val="0B1E4324"/>
    <w:rsid w:val="0B1F01C1"/>
    <w:rsid w:val="0B2110B3"/>
    <w:rsid w:val="0B216238"/>
    <w:rsid w:val="0B26326D"/>
    <w:rsid w:val="0B300128"/>
    <w:rsid w:val="0B3171CB"/>
    <w:rsid w:val="0B3276E8"/>
    <w:rsid w:val="0B354623"/>
    <w:rsid w:val="0B384E9D"/>
    <w:rsid w:val="0B3C59E0"/>
    <w:rsid w:val="0B4C731A"/>
    <w:rsid w:val="0B5002DF"/>
    <w:rsid w:val="0B502A28"/>
    <w:rsid w:val="0B524E40"/>
    <w:rsid w:val="0B5355EB"/>
    <w:rsid w:val="0B581A82"/>
    <w:rsid w:val="0B62077D"/>
    <w:rsid w:val="0B633BD1"/>
    <w:rsid w:val="0B67076C"/>
    <w:rsid w:val="0B6A4660"/>
    <w:rsid w:val="0B6B2BC3"/>
    <w:rsid w:val="0B6C09A7"/>
    <w:rsid w:val="0B7E5B00"/>
    <w:rsid w:val="0B8650E8"/>
    <w:rsid w:val="0B871FAA"/>
    <w:rsid w:val="0B8907A0"/>
    <w:rsid w:val="0B8C44E8"/>
    <w:rsid w:val="0B912FF8"/>
    <w:rsid w:val="0B940F71"/>
    <w:rsid w:val="0B9B3F6E"/>
    <w:rsid w:val="0B9C5B24"/>
    <w:rsid w:val="0B9F136F"/>
    <w:rsid w:val="0BA4493F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D254C0"/>
    <w:rsid w:val="0BD43488"/>
    <w:rsid w:val="0BDB1906"/>
    <w:rsid w:val="0BDD1E37"/>
    <w:rsid w:val="0BE1620F"/>
    <w:rsid w:val="0BE376C6"/>
    <w:rsid w:val="0BE7693E"/>
    <w:rsid w:val="0BEB39E4"/>
    <w:rsid w:val="0BF00B65"/>
    <w:rsid w:val="0BF33C47"/>
    <w:rsid w:val="0C06430E"/>
    <w:rsid w:val="0C0E4E46"/>
    <w:rsid w:val="0C131F97"/>
    <w:rsid w:val="0C152FD0"/>
    <w:rsid w:val="0C1A2934"/>
    <w:rsid w:val="0C20567B"/>
    <w:rsid w:val="0C392883"/>
    <w:rsid w:val="0C405D6F"/>
    <w:rsid w:val="0C43314A"/>
    <w:rsid w:val="0C4366BF"/>
    <w:rsid w:val="0C4A25E6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61B68"/>
    <w:rsid w:val="0C68043B"/>
    <w:rsid w:val="0C6B4A8E"/>
    <w:rsid w:val="0C6D4F7B"/>
    <w:rsid w:val="0C7054B5"/>
    <w:rsid w:val="0C73387B"/>
    <w:rsid w:val="0C7419E0"/>
    <w:rsid w:val="0C78463E"/>
    <w:rsid w:val="0C7A7865"/>
    <w:rsid w:val="0C7F5547"/>
    <w:rsid w:val="0C8007C4"/>
    <w:rsid w:val="0C806C2F"/>
    <w:rsid w:val="0C88242D"/>
    <w:rsid w:val="0C890FD6"/>
    <w:rsid w:val="0C943D4F"/>
    <w:rsid w:val="0C95588B"/>
    <w:rsid w:val="0C9660F9"/>
    <w:rsid w:val="0C985710"/>
    <w:rsid w:val="0C991EF7"/>
    <w:rsid w:val="0C9B2D68"/>
    <w:rsid w:val="0CA4698B"/>
    <w:rsid w:val="0CA82CB9"/>
    <w:rsid w:val="0CAB29E1"/>
    <w:rsid w:val="0CAC5333"/>
    <w:rsid w:val="0CAD54F3"/>
    <w:rsid w:val="0CB26E75"/>
    <w:rsid w:val="0CB607E1"/>
    <w:rsid w:val="0CB76AF5"/>
    <w:rsid w:val="0CBD71E9"/>
    <w:rsid w:val="0CC15B44"/>
    <w:rsid w:val="0CC3200E"/>
    <w:rsid w:val="0CD334FB"/>
    <w:rsid w:val="0CD52D85"/>
    <w:rsid w:val="0CD54D0E"/>
    <w:rsid w:val="0CDF1490"/>
    <w:rsid w:val="0CE25725"/>
    <w:rsid w:val="0CE27AD3"/>
    <w:rsid w:val="0CE63914"/>
    <w:rsid w:val="0D010B97"/>
    <w:rsid w:val="0D080ED4"/>
    <w:rsid w:val="0D101A3C"/>
    <w:rsid w:val="0D176D6A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514530"/>
    <w:rsid w:val="0D521205"/>
    <w:rsid w:val="0D5960E0"/>
    <w:rsid w:val="0D5F33A1"/>
    <w:rsid w:val="0D701250"/>
    <w:rsid w:val="0D7344C8"/>
    <w:rsid w:val="0D747D20"/>
    <w:rsid w:val="0D763116"/>
    <w:rsid w:val="0D830CBD"/>
    <w:rsid w:val="0D8A40CE"/>
    <w:rsid w:val="0D8B1980"/>
    <w:rsid w:val="0D8B481D"/>
    <w:rsid w:val="0D9C36BD"/>
    <w:rsid w:val="0D9C6CA1"/>
    <w:rsid w:val="0D9D493D"/>
    <w:rsid w:val="0DA25C8E"/>
    <w:rsid w:val="0DAD1AC0"/>
    <w:rsid w:val="0DAF3CAF"/>
    <w:rsid w:val="0DBA2854"/>
    <w:rsid w:val="0DBB4D38"/>
    <w:rsid w:val="0DC92BE8"/>
    <w:rsid w:val="0DCB27E2"/>
    <w:rsid w:val="0DCE2610"/>
    <w:rsid w:val="0DD00B2F"/>
    <w:rsid w:val="0DD86351"/>
    <w:rsid w:val="0DE24973"/>
    <w:rsid w:val="0DE4532D"/>
    <w:rsid w:val="0DE95AE2"/>
    <w:rsid w:val="0DF04645"/>
    <w:rsid w:val="0DF15BF6"/>
    <w:rsid w:val="0DF27318"/>
    <w:rsid w:val="0DF30D49"/>
    <w:rsid w:val="0DF45D73"/>
    <w:rsid w:val="0DF54078"/>
    <w:rsid w:val="0DFB5A0B"/>
    <w:rsid w:val="0E041D2C"/>
    <w:rsid w:val="0E084950"/>
    <w:rsid w:val="0E094E9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3FC"/>
    <w:rsid w:val="0E205A69"/>
    <w:rsid w:val="0E207223"/>
    <w:rsid w:val="0E244A7F"/>
    <w:rsid w:val="0E273EB4"/>
    <w:rsid w:val="0E275479"/>
    <w:rsid w:val="0E296F97"/>
    <w:rsid w:val="0E2E2266"/>
    <w:rsid w:val="0E3072A6"/>
    <w:rsid w:val="0E331BB8"/>
    <w:rsid w:val="0E3448A4"/>
    <w:rsid w:val="0E373E96"/>
    <w:rsid w:val="0E386486"/>
    <w:rsid w:val="0E413C17"/>
    <w:rsid w:val="0E4D1CC0"/>
    <w:rsid w:val="0E4D3CAB"/>
    <w:rsid w:val="0E546C25"/>
    <w:rsid w:val="0E5733FF"/>
    <w:rsid w:val="0E573BA8"/>
    <w:rsid w:val="0E601A39"/>
    <w:rsid w:val="0E636E0B"/>
    <w:rsid w:val="0E68251E"/>
    <w:rsid w:val="0E6A1083"/>
    <w:rsid w:val="0E73084B"/>
    <w:rsid w:val="0E7C2C51"/>
    <w:rsid w:val="0E803F21"/>
    <w:rsid w:val="0E845D64"/>
    <w:rsid w:val="0E8A1E94"/>
    <w:rsid w:val="0E8E2DF0"/>
    <w:rsid w:val="0E8E5DF5"/>
    <w:rsid w:val="0E8F0596"/>
    <w:rsid w:val="0E987200"/>
    <w:rsid w:val="0E9C2115"/>
    <w:rsid w:val="0E9C25AC"/>
    <w:rsid w:val="0EA63762"/>
    <w:rsid w:val="0EA870CD"/>
    <w:rsid w:val="0EAA5A15"/>
    <w:rsid w:val="0EAC56A2"/>
    <w:rsid w:val="0EBA588B"/>
    <w:rsid w:val="0EBC786E"/>
    <w:rsid w:val="0EC23ABC"/>
    <w:rsid w:val="0EC26502"/>
    <w:rsid w:val="0EC77975"/>
    <w:rsid w:val="0EDA3008"/>
    <w:rsid w:val="0EE7750F"/>
    <w:rsid w:val="0EEC1D1E"/>
    <w:rsid w:val="0EEE6E1F"/>
    <w:rsid w:val="0EF6572A"/>
    <w:rsid w:val="0EF90571"/>
    <w:rsid w:val="0EFF6DCF"/>
    <w:rsid w:val="0F04797F"/>
    <w:rsid w:val="0F084EE2"/>
    <w:rsid w:val="0F0A7753"/>
    <w:rsid w:val="0F0C33FD"/>
    <w:rsid w:val="0F0E233E"/>
    <w:rsid w:val="0F160F39"/>
    <w:rsid w:val="0F1767F9"/>
    <w:rsid w:val="0F1771A9"/>
    <w:rsid w:val="0F1C4BBB"/>
    <w:rsid w:val="0F247889"/>
    <w:rsid w:val="0F2604D0"/>
    <w:rsid w:val="0F26635A"/>
    <w:rsid w:val="0F266366"/>
    <w:rsid w:val="0F286098"/>
    <w:rsid w:val="0F2C209F"/>
    <w:rsid w:val="0F3A4528"/>
    <w:rsid w:val="0F3C201C"/>
    <w:rsid w:val="0F3F5105"/>
    <w:rsid w:val="0F4178CC"/>
    <w:rsid w:val="0F475E79"/>
    <w:rsid w:val="0F486EAA"/>
    <w:rsid w:val="0F492AD4"/>
    <w:rsid w:val="0F4B7E1A"/>
    <w:rsid w:val="0F4C4091"/>
    <w:rsid w:val="0F4E0D22"/>
    <w:rsid w:val="0F526E9F"/>
    <w:rsid w:val="0F564A36"/>
    <w:rsid w:val="0F5874E6"/>
    <w:rsid w:val="0F5B1587"/>
    <w:rsid w:val="0F5C2EB3"/>
    <w:rsid w:val="0F5E48AF"/>
    <w:rsid w:val="0F612C86"/>
    <w:rsid w:val="0F6743E3"/>
    <w:rsid w:val="0F700FB9"/>
    <w:rsid w:val="0F7A4198"/>
    <w:rsid w:val="0F7E149C"/>
    <w:rsid w:val="0F852C02"/>
    <w:rsid w:val="0F884C38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1C04"/>
    <w:rsid w:val="0FB97CF0"/>
    <w:rsid w:val="0FBB32BC"/>
    <w:rsid w:val="0FC03CBD"/>
    <w:rsid w:val="0FC11DF0"/>
    <w:rsid w:val="0FC2646A"/>
    <w:rsid w:val="0FC3109E"/>
    <w:rsid w:val="0FC64E19"/>
    <w:rsid w:val="0FCE3957"/>
    <w:rsid w:val="0FD4584B"/>
    <w:rsid w:val="0FD46C98"/>
    <w:rsid w:val="0FD665B2"/>
    <w:rsid w:val="0FD72CB8"/>
    <w:rsid w:val="0FD90E77"/>
    <w:rsid w:val="0FDB72B0"/>
    <w:rsid w:val="0FDC1B77"/>
    <w:rsid w:val="0FE5349E"/>
    <w:rsid w:val="0FE847C8"/>
    <w:rsid w:val="0FEB5939"/>
    <w:rsid w:val="0FF04B4F"/>
    <w:rsid w:val="0FF32CF0"/>
    <w:rsid w:val="0FF91941"/>
    <w:rsid w:val="10022C36"/>
    <w:rsid w:val="1002358E"/>
    <w:rsid w:val="1005685C"/>
    <w:rsid w:val="1006135D"/>
    <w:rsid w:val="10061697"/>
    <w:rsid w:val="100A2D6F"/>
    <w:rsid w:val="100C51AD"/>
    <w:rsid w:val="100F6CFF"/>
    <w:rsid w:val="1010549F"/>
    <w:rsid w:val="10145E18"/>
    <w:rsid w:val="10175238"/>
    <w:rsid w:val="10182429"/>
    <w:rsid w:val="10197CA4"/>
    <w:rsid w:val="101B0376"/>
    <w:rsid w:val="101E6D08"/>
    <w:rsid w:val="10233686"/>
    <w:rsid w:val="102B635D"/>
    <w:rsid w:val="102B6C06"/>
    <w:rsid w:val="102C36D4"/>
    <w:rsid w:val="1031370F"/>
    <w:rsid w:val="10323E67"/>
    <w:rsid w:val="10367409"/>
    <w:rsid w:val="10396F61"/>
    <w:rsid w:val="103B1315"/>
    <w:rsid w:val="104166B0"/>
    <w:rsid w:val="104436B8"/>
    <w:rsid w:val="104674A1"/>
    <w:rsid w:val="10495A84"/>
    <w:rsid w:val="105064E8"/>
    <w:rsid w:val="10542CF6"/>
    <w:rsid w:val="10635536"/>
    <w:rsid w:val="106A0A00"/>
    <w:rsid w:val="106B2E9E"/>
    <w:rsid w:val="106F48C4"/>
    <w:rsid w:val="107735CC"/>
    <w:rsid w:val="10783DC2"/>
    <w:rsid w:val="107C0521"/>
    <w:rsid w:val="10850295"/>
    <w:rsid w:val="108E4283"/>
    <w:rsid w:val="10987768"/>
    <w:rsid w:val="109B6262"/>
    <w:rsid w:val="10B96A3B"/>
    <w:rsid w:val="10CE07DA"/>
    <w:rsid w:val="10D3772D"/>
    <w:rsid w:val="10D40819"/>
    <w:rsid w:val="10D74E7C"/>
    <w:rsid w:val="10DF0A40"/>
    <w:rsid w:val="10EA0053"/>
    <w:rsid w:val="10EC6D1D"/>
    <w:rsid w:val="10F040AC"/>
    <w:rsid w:val="10F145DD"/>
    <w:rsid w:val="10F211FC"/>
    <w:rsid w:val="10F329E5"/>
    <w:rsid w:val="10F4334C"/>
    <w:rsid w:val="10F4625F"/>
    <w:rsid w:val="10FB45C9"/>
    <w:rsid w:val="10FE766E"/>
    <w:rsid w:val="10FF2287"/>
    <w:rsid w:val="10FF723F"/>
    <w:rsid w:val="11024888"/>
    <w:rsid w:val="11040940"/>
    <w:rsid w:val="11060DC8"/>
    <w:rsid w:val="110C4566"/>
    <w:rsid w:val="110D6218"/>
    <w:rsid w:val="112103C5"/>
    <w:rsid w:val="1125568E"/>
    <w:rsid w:val="112655B4"/>
    <w:rsid w:val="11345A36"/>
    <w:rsid w:val="113656EC"/>
    <w:rsid w:val="113D35F7"/>
    <w:rsid w:val="113E229D"/>
    <w:rsid w:val="113E6EF7"/>
    <w:rsid w:val="113F1A85"/>
    <w:rsid w:val="11402B56"/>
    <w:rsid w:val="11417B00"/>
    <w:rsid w:val="11424EC5"/>
    <w:rsid w:val="114860E6"/>
    <w:rsid w:val="114C1683"/>
    <w:rsid w:val="11503D65"/>
    <w:rsid w:val="11507B3D"/>
    <w:rsid w:val="11523309"/>
    <w:rsid w:val="115343A3"/>
    <w:rsid w:val="11561A7A"/>
    <w:rsid w:val="115801D1"/>
    <w:rsid w:val="115B626C"/>
    <w:rsid w:val="11653FBB"/>
    <w:rsid w:val="116C1101"/>
    <w:rsid w:val="116D6D66"/>
    <w:rsid w:val="11724DE0"/>
    <w:rsid w:val="117372A0"/>
    <w:rsid w:val="11737A61"/>
    <w:rsid w:val="117723D5"/>
    <w:rsid w:val="117B2927"/>
    <w:rsid w:val="117D5467"/>
    <w:rsid w:val="118372EE"/>
    <w:rsid w:val="11864C3B"/>
    <w:rsid w:val="118E089C"/>
    <w:rsid w:val="119120CB"/>
    <w:rsid w:val="11943F1E"/>
    <w:rsid w:val="1197723B"/>
    <w:rsid w:val="119F2B47"/>
    <w:rsid w:val="119F3331"/>
    <w:rsid w:val="119F77C4"/>
    <w:rsid w:val="11A67383"/>
    <w:rsid w:val="11AA3ECE"/>
    <w:rsid w:val="11B05A60"/>
    <w:rsid w:val="11B40EE7"/>
    <w:rsid w:val="11BC1733"/>
    <w:rsid w:val="11BC664B"/>
    <w:rsid w:val="11BF56EF"/>
    <w:rsid w:val="11C846B5"/>
    <w:rsid w:val="11C909CA"/>
    <w:rsid w:val="11C936A2"/>
    <w:rsid w:val="11D93CCB"/>
    <w:rsid w:val="11EB14B4"/>
    <w:rsid w:val="11F31D4A"/>
    <w:rsid w:val="11FA3ACF"/>
    <w:rsid w:val="11FE7FA9"/>
    <w:rsid w:val="12015323"/>
    <w:rsid w:val="12025423"/>
    <w:rsid w:val="1206121A"/>
    <w:rsid w:val="1209251A"/>
    <w:rsid w:val="121658FB"/>
    <w:rsid w:val="12194EB2"/>
    <w:rsid w:val="121A10A0"/>
    <w:rsid w:val="12201D62"/>
    <w:rsid w:val="122030A8"/>
    <w:rsid w:val="122605E2"/>
    <w:rsid w:val="12272617"/>
    <w:rsid w:val="122A4C9F"/>
    <w:rsid w:val="12332CE2"/>
    <w:rsid w:val="12376283"/>
    <w:rsid w:val="123E2CA3"/>
    <w:rsid w:val="124E6485"/>
    <w:rsid w:val="124E7658"/>
    <w:rsid w:val="12550EAE"/>
    <w:rsid w:val="12627A41"/>
    <w:rsid w:val="12647704"/>
    <w:rsid w:val="12663A63"/>
    <w:rsid w:val="12670745"/>
    <w:rsid w:val="126B3428"/>
    <w:rsid w:val="127B706D"/>
    <w:rsid w:val="127C1D27"/>
    <w:rsid w:val="127D11AD"/>
    <w:rsid w:val="12822706"/>
    <w:rsid w:val="12835AED"/>
    <w:rsid w:val="12871C50"/>
    <w:rsid w:val="128E3209"/>
    <w:rsid w:val="12A53CFF"/>
    <w:rsid w:val="12A9605F"/>
    <w:rsid w:val="12AF442E"/>
    <w:rsid w:val="12B21F52"/>
    <w:rsid w:val="12B32A37"/>
    <w:rsid w:val="12B42D07"/>
    <w:rsid w:val="12B76B54"/>
    <w:rsid w:val="12C20883"/>
    <w:rsid w:val="12CB538A"/>
    <w:rsid w:val="12CD1DC9"/>
    <w:rsid w:val="12D43973"/>
    <w:rsid w:val="12D62B58"/>
    <w:rsid w:val="12E27109"/>
    <w:rsid w:val="12E77AD7"/>
    <w:rsid w:val="12E94E33"/>
    <w:rsid w:val="12EA0359"/>
    <w:rsid w:val="12EA0BB7"/>
    <w:rsid w:val="12F36BE2"/>
    <w:rsid w:val="12F9591A"/>
    <w:rsid w:val="13014E85"/>
    <w:rsid w:val="130B1D8A"/>
    <w:rsid w:val="131358FB"/>
    <w:rsid w:val="13173505"/>
    <w:rsid w:val="131F3AD2"/>
    <w:rsid w:val="13293EE0"/>
    <w:rsid w:val="132C4BED"/>
    <w:rsid w:val="133025EA"/>
    <w:rsid w:val="13304676"/>
    <w:rsid w:val="13326762"/>
    <w:rsid w:val="1336157D"/>
    <w:rsid w:val="133657BA"/>
    <w:rsid w:val="133E3DD1"/>
    <w:rsid w:val="133F65E4"/>
    <w:rsid w:val="13403B28"/>
    <w:rsid w:val="1343473C"/>
    <w:rsid w:val="134453C8"/>
    <w:rsid w:val="13445DA5"/>
    <w:rsid w:val="13481951"/>
    <w:rsid w:val="1348475C"/>
    <w:rsid w:val="134D10DE"/>
    <w:rsid w:val="13591017"/>
    <w:rsid w:val="135A14B5"/>
    <w:rsid w:val="135A5212"/>
    <w:rsid w:val="135C392E"/>
    <w:rsid w:val="135D2892"/>
    <w:rsid w:val="135D5A77"/>
    <w:rsid w:val="135F52DB"/>
    <w:rsid w:val="136110BE"/>
    <w:rsid w:val="13614997"/>
    <w:rsid w:val="136A13B4"/>
    <w:rsid w:val="136A366F"/>
    <w:rsid w:val="13735FFB"/>
    <w:rsid w:val="137377F8"/>
    <w:rsid w:val="13757BE9"/>
    <w:rsid w:val="137D1899"/>
    <w:rsid w:val="137D5093"/>
    <w:rsid w:val="137E369E"/>
    <w:rsid w:val="137E41AF"/>
    <w:rsid w:val="138164BF"/>
    <w:rsid w:val="13873F07"/>
    <w:rsid w:val="138C236B"/>
    <w:rsid w:val="13905FA2"/>
    <w:rsid w:val="139C4E65"/>
    <w:rsid w:val="139E263E"/>
    <w:rsid w:val="13A3399C"/>
    <w:rsid w:val="13A90D72"/>
    <w:rsid w:val="13AC5BEA"/>
    <w:rsid w:val="13B03731"/>
    <w:rsid w:val="13B2406D"/>
    <w:rsid w:val="13BC433D"/>
    <w:rsid w:val="13C805F2"/>
    <w:rsid w:val="13C80714"/>
    <w:rsid w:val="13CC3DEC"/>
    <w:rsid w:val="13CE4DFF"/>
    <w:rsid w:val="13D129B7"/>
    <w:rsid w:val="13D209DD"/>
    <w:rsid w:val="13D7766B"/>
    <w:rsid w:val="13D973FD"/>
    <w:rsid w:val="13E4728B"/>
    <w:rsid w:val="13E62DBE"/>
    <w:rsid w:val="13EA1294"/>
    <w:rsid w:val="13F27113"/>
    <w:rsid w:val="13F3515A"/>
    <w:rsid w:val="13F41217"/>
    <w:rsid w:val="13F66932"/>
    <w:rsid w:val="13FB621C"/>
    <w:rsid w:val="13FD003D"/>
    <w:rsid w:val="13FD2B17"/>
    <w:rsid w:val="14013DD6"/>
    <w:rsid w:val="140D70B0"/>
    <w:rsid w:val="14111FD8"/>
    <w:rsid w:val="141C3974"/>
    <w:rsid w:val="142303BD"/>
    <w:rsid w:val="14245B22"/>
    <w:rsid w:val="14250A9F"/>
    <w:rsid w:val="142645F9"/>
    <w:rsid w:val="142D35E4"/>
    <w:rsid w:val="142F3B07"/>
    <w:rsid w:val="14365BAC"/>
    <w:rsid w:val="143871EC"/>
    <w:rsid w:val="143C211F"/>
    <w:rsid w:val="144967C6"/>
    <w:rsid w:val="144C2878"/>
    <w:rsid w:val="1452432F"/>
    <w:rsid w:val="14574C25"/>
    <w:rsid w:val="14594B53"/>
    <w:rsid w:val="145C3D86"/>
    <w:rsid w:val="145E2FEE"/>
    <w:rsid w:val="1460211C"/>
    <w:rsid w:val="146060A4"/>
    <w:rsid w:val="14621542"/>
    <w:rsid w:val="14635FEC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D540A"/>
    <w:rsid w:val="148F04C6"/>
    <w:rsid w:val="1497510D"/>
    <w:rsid w:val="149819F7"/>
    <w:rsid w:val="149965B3"/>
    <w:rsid w:val="149D4997"/>
    <w:rsid w:val="14A04F69"/>
    <w:rsid w:val="14A10588"/>
    <w:rsid w:val="14A11363"/>
    <w:rsid w:val="14A56052"/>
    <w:rsid w:val="14A862B6"/>
    <w:rsid w:val="14A87888"/>
    <w:rsid w:val="14AA6172"/>
    <w:rsid w:val="14AC283B"/>
    <w:rsid w:val="14AD07C0"/>
    <w:rsid w:val="14B071EA"/>
    <w:rsid w:val="14BD5CC4"/>
    <w:rsid w:val="14BE6F36"/>
    <w:rsid w:val="14C42409"/>
    <w:rsid w:val="14C510C3"/>
    <w:rsid w:val="14CC3E85"/>
    <w:rsid w:val="14E1264D"/>
    <w:rsid w:val="14E373E7"/>
    <w:rsid w:val="14E93B9B"/>
    <w:rsid w:val="14EC0CCF"/>
    <w:rsid w:val="14F00C3C"/>
    <w:rsid w:val="14F46C56"/>
    <w:rsid w:val="150427DD"/>
    <w:rsid w:val="150A68E8"/>
    <w:rsid w:val="150C4874"/>
    <w:rsid w:val="150E7A37"/>
    <w:rsid w:val="150F153E"/>
    <w:rsid w:val="15104556"/>
    <w:rsid w:val="15105570"/>
    <w:rsid w:val="151457E8"/>
    <w:rsid w:val="151747B2"/>
    <w:rsid w:val="15176054"/>
    <w:rsid w:val="151A3D8C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67D9"/>
    <w:rsid w:val="154038B4"/>
    <w:rsid w:val="15412A0C"/>
    <w:rsid w:val="154874A1"/>
    <w:rsid w:val="15490027"/>
    <w:rsid w:val="154A24A2"/>
    <w:rsid w:val="154B4C76"/>
    <w:rsid w:val="154C5CB0"/>
    <w:rsid w:val="154D33D0"/>
    <w:rsid w:val="15536C61"/>
    <w:rsid w:val="15537EDD"/>
    <w:rsid w:val="155E2BED"/>
    <w:rsid w:val="156030EC"/>
    <w:rsid w:val="15615604"/>
    <w:rsid w:val="15635EB1"/>
    <w:rsid w:val="15672A63"/>
    <w:rsid w:val="156A43DD"/>
    <w:rsid w:val="156B00DC"/>
    <w:rsid w:val="156B3683"/>
    <w:rsid w:val="156C1B0C"/>
    <w:rsid w:val="156D05EA"/>
    <w:rsid w:val="157B5E01"/>
    <w:rsid w:val="157C0E9E"/>
    <w:rsid w:val="15822789"/>
    <w:rsid w:val="1587473D"/>
    <w:rsid w:val="158B3505"/>
    <w:rsid w:val="159668BE"/>
    <w:rsid w:val="159C7418"/>
    <w:rsid w:val="15A50240"/>
    <w:rsid w:val="15A730AB"/>
    <w:rsid w:val="15AA3264"/>
    <w:rsid w:val="15B0182F"/>
    <w:rsid w:val="15B10F22"/>
    <w:rsid w:val="15B243C0"/>
    <w:rsid w:val="15B27CF5"/>
    <w:rsid w:val="15B3688A"/>
    <w:rsid w:val="15BC7728"/>
    <w:rsid w:val="15BD3CA1"/>
    <w:rsid w:val="15BE5020"/>
    <w:rsid w:val="15BF3029"/>
    <w:rsid w:val="15C44867"/>
    <w:rsid w:val="15C47F25"/>
    <w:rsid w:val="15CA7472"/>
    <w:rsid w:val="15D46B42"/>
    <w:rsid w:val="15D916B7"/>
    <w:rsid w:val="15E70479"/>
    <w:rsid w:val="15EE6110"/>
    <w:rsid w:val="15EF6C75"/>
    <w:rsid w:val="15FA46E2"/>
    <w:rsid w:val="15FE0588"/>
    <w:rsid w:val="1605337B"/>
    <w:rsid w:val="1606047C"/>
    <w:rsid w:val="160624F4"/>
    <w:rsid w:val="16070A35"/>
    <w:rsid w:val="160848A2"/>
    <w:rsid w:val="16095E49"/>
    <w:rsid w:val="160F6CF2"/>
    <w:rsid w:val="16105B54"/>
    <w:rsid w:val="161204DB"/>
    <w:rsid w:val="1614006C"/>
    <w:rsid w:val="16140FF8"/>
    <w:rsid w:val="16192C0A"/>
    <w:rsid w:val="162022AB"/>
    <w:rsid w:val="16210419"/>
    <w:rsid w:val="1624223A"/>
    <w:rsid w:val="16257DAC"/>
    <w:rsid w:val="1628677A"/>
    <w:rsid w:val="16291BB7"/>
    <w:rsid w:val="162937CE"/>
    <w:rsid w:val="163019BF"/>
    <w:rsid w:val="16414828"/>
    <w:rsid w:val="164456D7"/>
    <w:rsid w:val="164E13D0"/>
    <w:rsid w:val="16502B8D"/>
    <w:rsid w:val="165465C7"/>
    <w:rsid w:val="165524AC"/>
    <w:rsid w:val="16553CFC"/>
    <w:rsid w:val="16622576"/>
    <w:rsid w:val="166E2E44"/>
    <w:rsid w:val="167652D1"/>
    <w:rsid w:val="167B3F35"/>
    <w:rsid w:val="167E20BD"/>
    <w:rsid w:val="16800D47"/>
    <w:rsid w:val="1686682E"/>
    <w:rsid w:val="16880662"/>
    <w:rsid w:val="16907274"/>
    <w:rsid w:val="16A6051D"/>
    <w:rsid w:val="16A77043"/>
    <w:rsid w:val="16B1062A"/>
    <w:rsid w:val="16B80781"/>
    <w:rsid w:val="16B90F31"/>
    <w:rsid w:val="16C21340"/>
    <w:rsid w:val="16C47616"/>
    <w:rsid w:val="16C740C5"/>
    <w:rsid w:val="16C80034"/>
    <w:rsid w:val="16C92A63"/>
    <w:rsid w:val="16D001FE"/>
    <w:rsid w:val="16D30E56"/>
    <w:rsid w:val="16D836B2"/>
    <w:rsid w:val="16D85958"/>
    <w:rsid w:val="16DB00D8"/>
    <w:rsid w:val="16DC57CC"/>
    <w:rsid w:val="16DD15BE"/>
    <w:rsid w:val="16DF0094"/>
    <w:rsid w:val="16E03EED"/>
    <w:rsid w:val="16ED5E20"/>
    <w:rsid w:val="16F12924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6B0B"/>
    <w:rsid w:val="17223A8D"/>
    <w:rsid w:val="17237A1A"/>
    <w:rsid w:val="17261957"/>
    <w:rsid w:val="1728368D"/>
    <w:rsid w:val="172B300E"/>
    <w:rsid w:val="172C401C"/>
    <w:rsid w:val="173803F6"/>
    <w:rsid w:val="173A0C8E"/>
    <w:rsid w:val="17403D88"/>
    <w:rsid w:val="174129B8"/>
    <w:rsid w:val="17423563"/>
    <w:rsid w:val="17426814"/>
    <w:rsid w:val="17441425"/>
    <w:rsid w:val="17482CEE"/>
    <w:rsid w:val="174E5E3D"/>
    <w:rsid w:val="174F5A6A"/>
    <w:rsid w:val="174F6290"/>
    <w:rsid w:val="17504DE5"/>
    <w:rsid w:val="17541C88"/>
    <w:rsid w:val="17546383"/>
    <w:rsid w:val="17552078"/>
    <w:rsid w:val="17552BBE"/>
    <w:rsid w:val="175C2FC6"/>
    <w:rsid w:val="175F1F79"/>
    <w:rsid w:val="17607EDC"/>
    <w:rsid w:val="1761643B"/>
    <w:rsid w:val="1765372D"/>
    <w:rsid w:val="1770694E"/>
    <w:rsid w:val="1776290F"/>
    <w:rsid w:val="1778040D"/>
    <w:rsid w:val="177C4BFD"/>
    <w:rsid w:val="177E7C92"/>
    <w:rsid w:val="17803661"/>
    <w:rsid w:val="178C0BD8"/>
    <w:rsid w:val="178E010C"/>
    <w:rsid w:val="178F1BAC"/>
    <w:rsid w:val="17911DB7"/>
    <w:rsid w:val="17923711"/>
    <w:rsid w:val="17925F35"/>
    <w:rsid w:val="17987229"/>
    <w:rsid w:val="179A0708"/>
    <w:rsid w:val="179E28E1"/>
    <w:rsid w:val="17A022DB"/>
    <w:rsid w:val="17A2064E"/>
    <w:rsid w:val="17A340AB"/>
    <w:rsid w:val="17A34285"/>
    <w:rsid w:val="17A500B9"/>
    <w:rsid w:val="17A944D6"/>
    <w:rsid w:val="17AB1ED7"/>
    <w:rsid w:val="17AF493D"/>
    <w:rsid w:val="17B00BE9"/>
    <w:rsid w:val="17C11150"/>
    <w:rsid w:val="17C277F1"/>
    <w:rsid w:val="17C366FE"/>
    <w:rsid w:val="17C57C00"/>
    <w:rsid w:val="17C7648E"/>
    <w:rsid w:val="17CA5CF1"/>
    <w:rsid w:val="17CC0C2C"/>
    <w:rsid w:val="17D30760"/>
    <w:rsid w:val="17D35F4A"/>
    <w:rsid w:val="17D50B9F"/>
    <w:rsid w:val="17D6406B"/>
    <w:rsid w:val="17D677D5"/>
    <w:rsid w:val="17E141F7"/>
    <w:rsid w:val="17EA7BC8"/>
    <w:rsid w:val="17F04DB6"/>
    <w:rsid w:val="17F053BC"/>
    <w:rsid w:val="17FE3469"/>
    <w:rsid w:val="18043376"/>
    <w:rsid w:val="18055420"/>
    <w:rsid w:val="1808613F"/>
    <w:rsid w:val="181B363A"/>
    <w:rsid w:val="181E2D3F"/>
    <w:rsid w:val="18215BE4"/>
    <w:rsid w:val="18283117"/>
    <w:rsid w:val="18286BDD"/>
    <w:rsid w:val="18291855"/>
    <w:rsid w:val="182C3F2E"/>
    <w:rsid w:val="183030EC"/>
    <w:rsid w:val="18340990"/>
    <w:rsid w:val="183D1402"/>
    <w:rsid w:val="183F46C0"/>
    <w:rsid w:val="184231A0"/>
    <w:rsid w:val="184B1D82"/>
    <w:rsid w:val="184C2AC1"/>
    <w:rsid w:val="184F4D75"/>
    <w:rsid w:val="18511175"/>
    <w:rsid w:val="18564BD0"/>
    <w:rsid w:val="185668C4"/>
    <w:rsid w:val="185B771D"/>
    <w:rsid w:val="185D0913"/>
    <w:rsid w:val="186A585C"/>
    <w:rsid w:val="186C0342"/>
    <w:rsid w:val="186C19F1"/>
    <w:rsid w:val="186D33B8"/>
    <w:rsid w:val="186E121C"/>
    <w:rsid w:val="18747BD4"/>
    <w:rsid w:val="187D0B92"/>
    <w:rsid w:val="187D7AAB"/>
    <w:rsid w:val="18893D17"/>
    <w:rsid w:val="188D7FF5"/>
    <w:rsid w:val="188F6E8F"/>
    <w:rsid w:val="18966DD6"/>
    <w:rsid w:val="18983058"/>
    <w:rsid w:val="18984438"/>
    <w:rsid w:val="189858F5"/>
    <w:rsid w:val="18992DBA"/>
    <w:rsid w:val="18A0299D"/>
    <w:rsid w:val="18A45EAA"/>
    <w:rsid w:val="18B15054"/>
    <w:rsid w:val="18B832E2"/>
    <w:rsid w:val="18B905B0"/>
    <w:rsid w:val="18BD2DB7"/>
    <w:rsid w:val="18C0673F"/>
    <w:rsid w:val="18C1143F"/>
    <w:rsid w:val="18C62453"/>
    <w:rsid w:val="18C627E8"/>
    <w:rsid w:val="18C90BBA"/>
    <w:rsid w:val="18C9456F"/>
    <w:rsid w:val="18C96C30"/>
    <w:rsid w:val="18C9730F"/>
    <w:rsid w:val="18CA76BA"/>
    <w:rsid w:val="18CC26CD"/>
    <w:rsid w:val="18CC40C7"/>
    <w:rsid w:val="18CD6362"/>
    <w:rsid w:val="18CF285A"/>
    <w:rsid w:val="18D02F8F"/>
    <w:rsid w:val="18DA75CB"/>
    <w:rsid w:val="18DE12C3"/>
    <w:rsid w:val="18F020CB"/>
    <w:rsid w:val="18F06F46"/>
    <w:rsid w:val="18F60EF2"/>
    <w:rsid w:val="18F81760"/>
    <w:rsid w:val="18FB7C71"/>
    <w:rsid w:val="1906156A"/>
    <w:rsid w:val="190740B2"/>
    <w:rsid w:val="190B5294"/>
    <w:rsid w:val="19136FD5"/>
    <w:rsid w:val="1919503C"/>
    <w:rsid w:val="191A4A7C"/>
    <w:rsid w:val="192369C6"/>
    <w:rsid w:val="1929271F"/>
    <w:rsid w:val="192A4C95"/>
    <w:rsid w:val="19301657"/>
    <w:rsid w:val="19305E22"/>
    <w:rsid w:val="19313884"/>
    <w:rsid w:val="1933146E"/>
    <w:rsid w:val="19331CEA"/>
    <w:rsid w:val="193730CD"/>
    <w:rsid w:val="193A711A"/>
    <w:rsid w:val="193B6A4A"/>
    <w:rsid w:val="193E651C"/>
    <w:rsid w:val="194174BB"/>
    <w:rsid w:val="19462558"/>
    <w:rsid w:val="194C5184"/>
    <w:rsid w:val="194F7EB1"/>
    <w:rsid w:val="19526D70"/>
    <w:rsid w:val="195311B7"/>
    <w:rsid w:val="19552D2E"/>
    <w:rsid w:val="195722C5"/>
    <w:rsid w:val="19581213"/>
    <w:rsid w:val="195A24C6"/>
    <w:rsid w:val="195D7A25"/>
    <w:rsid w:val="1960714F"/>
    <w:rsid w:val="19657E50"/>
    <w:rsid w:val="19683610"/>
    <w:rsid w:val="196B503A"/>
    <w:rsid w:val="197B7372"/>
    <w:rsid w:val="197E0545"/>
    <w:rsid w:val="198A1403"/>
    <w:rsid w:val="198B4762"/>
    <w:rsid w:val="1991274D"/>
    <w:rsid w:val="199D107F"/>
    <w:rsid w:val="199D6DCA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80804"/>
    <w:rsid w:val="19BC6409"/>
    <w:rsid w:val="19C25C1A"/>
    <w:rsid w:val="19C7224C"/>
    <w:rsid w:val="19C8660E"/>
    <w:rsid w:val="19CE2FC8"/>
    <w:rsid w:val="19CF372D"/>
    <w:rsid w:val="19D1031C"/>
    <w:rsid w:val="19D1466F"/>
    <w:rsid w:val="19E01C52"/>
    <w:rsid w:val="19E12E88"/>
    <w:rsid w:val="19E92B6A"/>
    <w:rsid w:val="19EB2C89"/>
    <w:rsid w:val="19EC12FB"/>
    <w:rsid w:val="19EC30C6"/>
    <w:rsid w:val="19ED41CF"/>
    <w:rsid w:val="19F14F38"/>
    <w:rsid w:val="19F51FDF"/>
    <w:rsid w:val="19FC5D38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A4C26"/>
    <w:rsid w:val="1A326E19"/>
    <w:rsid w:val="1A377042"/>
    <w:rsid w:val="1A3E04D9"/>
    <w:rsid w:val="1A4371CF"/>
    <w:rsid w:val="1A4609B6"/>
    <w:rsid w:val="1A473086"/>
    <w:rsid w:val="1A495343"/>
    <w:rsid w:val="1A4E21B5"/>
    <w:rsid w:val="1A55446B"/>
    <w:rsid w:val="1A5F40C6"/>
    <w:rsid w:val="1A617B0F"/>
    <w:rsid w:val="1A6662BF"/>
    <w:rsid w:val="1A6F11DE"/>
    <w:rsid w:val="1A722CFE"/>
    <w:rsid w:val="1A7322DE"/>
    <w:rsid w:val="1A7456CB"/>
    <w:rsid w:val="1A77671E"/>
    <w:rsid w:val="1A79003F"/>
    <w:rsid w:val="1A7B3C2D"/>
    <w:rsid w:val="1A7E236B"/>
    <w:rsid w:val="1A8A4E75"/>
    <w:rsid w:val="1A8F4A54"/>
    <w:rsid w:val="1A907092"/>
    <w:rsid w:val="1A951D32"/>
    <w:rsid w:val="1A997C12"/>
    <w:rsid w:val="1A9C7A06"/>
    <w:rsid w:val="1AA01501"/>
    <w:rsid w:val="1AA1217C"/>
    <w:rsid w:val="1AA14158"/>
    <w:rsid w:val="1AA220AB"/>
    <w:rsid w:val="1AAC41E5"/>
    <w:rsid w:val="1AB21B11"/>
    <w:rsid w:val="1AB26A04"/>
    <w:rsid w:val="1AC11AA5"/>
    <w:rsid w:val="1AC17E77"/>
    <w:rsid w:val="1AC96E16"/>
    <w:rsid w:val="1ACF069E"/>
    <w:rsid w:val="1AD46242"/>
    <w:rsid w:val="1ADA542A"/>
    <w:rsid w:val="1ADB6AC4"/>
    <w:rsid w:val="1ADD2BCC"/>
    <w:rsid w:val="1AE16E0D"/>
    <w:rsid w:val="1AE30051"/>
    <w:rsid w:val="1AE36E86"/>
    <w:rsid w:val="1AE42429"/>
    <w:rsid w:val="1AEC66D4"/>
    <w:rsid w:val="1AEC7B71"/>
    <w:rsid w:val="1AF07FA6"/>
    <w:rsid w:val="1AF237E4"/>
    <w:rsid w:val="1AF70471"/>
    <w:rsid w:val="1AFA1697"/>
    <w:rsid w:val="1AFA4657"/>
    <w:rsid w:val="1B097051"/>
    <w:rsid w:val="1B0A221B"/>
    <w:rsid w:val="1B0A4D9C"/>
    <w:rsid w:val="1B0E7781"/>
    <w:rsid w:val="1B130214"/>
    <w:rsid w:val="1B13125B"/>
    <w:rsid w:val="1B135DAF"/>
    <w:rsid w:val="1B142AA1"/>
    <w:rsid w:val="1B1D5B49"/>
    <w:rsid w:val="1B234E38"/>
    <w:rsid w:val="1B2403B5"/>
    <w:rsid w:val="1B24304B"/>
    <w:rsid w:val="1B2E4F31"/>
    <w:rsid w:val="1B300A61"/>
    <w:rsid w:val="1B3421B2"/>
    <w:rsid w:val="1B360713"/>
    <w:rsid w:val="1B376F45"/>
    <w:rsid w:val="1B396C2C"/>
    <w:rsid w:val="1B4429B2"/>
    <w:rsid w:val="1B443E81"/>
    <w:rsid w:val="1B450F52"/>
    <w:rsid w:val="1B4609E6"/>
    <w:rsid w:val="1B464AEE"/>
    <w:rsid w:val="1B466DE6"/>
    <w:rsid w:val="1B4B64D9"/>
    <w:rsid w:val="1B4C1107"/>
    <w:rsid w:val="1B5F4876"/>
    <w:rsid w:val="1B604F76"/>
    <w:rsid w:val="1B631195"/>
    <w:rsid w:val="1B66533F"/>
    <w:rsid w:val="1B6B3087"/>
    <w:rsid w:val="1B740741"/>
    <w:rsid w:val="1B794FC4"/>
    <w:rsid w:val="1B7B7267"/>
    <w:rsid w:val="1B87058E"/>
    <w:rsid w:val="1B8B2C18"/>
    <w:rsid w:val="1B935851"/>
    <w:rsid w:val="1B9950DF"/>
    <w:rsid w:val="1B99570C"/>
    <w:rsid w:val="1BA13621"/>
    <w:rsid w:val="1BA21D9D"/>
    <w:rsid w:val="1BA35D23"/>
    <w:rsid w:val="1BAC16E5"/>
    <w:rsid w:val="1BB159A7"/>
    <w:rsid w:val="1BB40F2B"/>
    <w:rsid w:val="1BB5784D"/>
    <w:rsid w:val="1BBA2D4F"/>
    <w:rsid w:val="1BBE3FFF"/>
    <w:rsid w:val="1BC153A7"/>
    <w:rsid w:val="1BC57256"/>
    <w:rsid w:val="1BCF2B9F"/>
    <w:rsid w:val="1BD40808"/>
    <w:rsid w:val="1BD657AE"/>
    <w:rsid w:val="1BD803EF"/>
    <w:rsid w:val="1BD977E2"/>
    <w:rsid w:val="1BDC1FDD"/>
    <w:rsid w:val="1BE00A01"/>
    <w:rsid w:val="1BE81AC2"/>
    <w:rsid w:val="1BED382A"/>
    <w:rsid w:val="1BED7882"/>
    <w:rsid w:val="1BEF6A59"/>
    <w:rsid w:val="1BF01922"/>
    <w:rsid w:val="1BF62D26"/>
    <w:rsid w:val="1BFF691A"/>
    <w:rsid w:val="1C026BE2"/>
    <w:rsid w:val="1C027BFF"/>
    <w:rsid w:val="1C045819"/>
    <w:rsid w:val="1C061D72"/>
    <w:rsid w:val="1C095057"/>
    <w:rsid w:val="1C0A570F"/>
    <w:rsid w:val="1C10625F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A5960"/>
    <w:rsid w:val="1C3B0B57"/>
    <w:rsid w:val="1C3B190C"/>
    <w:rsid w:val="1C4412A9"/>
    <w:rsid w:val="1C4A0EAE"/>
    <w:rsid w:val="1C4C60B8"/>
    <w:rsid w:val="1C4C6669"/>
    <w:rsid w:val="1C5039DB"/>
    <w:rsid w:val="1C505A77"/>
    <w:rsid w:val="1C586C59"/>
    <w:rsid w:val="1C69538F"/>
    <w:rsid w:val="1C704DD8"/>
    <w:rsid w:val="1C727B26"/>
    <w:rsid w:val="1C784DDC"/>
    <w:rsid w:val="1C8B6F58"/>
    <w:rsid w:val="1C8E320F"/>
    <w:rsid w:val="1C8F28A5"/>
    <w:rsid w:val="1C92272E"/>
    <w:rsid w:val="1C943CF8"/>
    <w:rsid w:val="1C984AFA"/>
    <w:rsid w:val="1C9B225B"/>
    <w:rsid w:val="1C9F295C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628BB"/>
    <w:rsid w:val="1CD00CD6"/>
    <w:rsid w:val="1CD47DAF"/>
    <w:rsid w:val="1CD51947"/>
    <w:rsid w:val="1CDD29AB"/>
    <w:rsid w:val="1CDD2C02"/>
    <w:rsid w:val="1CDF6E20"/>
    <w:rsid w:val="1CEC5835"/>
    <w:rsid w:val="1CF075BE"/>
    <w:rsid w:val="1CF13104"/>
    <w:rsid w:val="1CF67401"/>
    <w:rsid w:val="1CF84107"/>
    <w:rsid w:val="1CFC1E09"/>
    <w:rsid w:val="1CFD70FD"/>
    <w:rsid w:val="1D0073B6"/>
    <w:rsid w:val="1D0905C3"/>
    <w:rsid w:val="1D0C2DE2"/>
    <w:rsid w:val="1D180F51"/>
    <w:rsid w:val="1D1F2296"/>
    <w:rsid w:val="1D2740FC"/>
    <w:rsid w:val="1D276D18"/>
    <w:rsid w:val="1D2A48BA"/>
    <w:rsid w:val="1D2F6DCA"/>
    <w:rsid w:val="1D326D68"/>
    <w:rsid w:val="1D36380C"/>
    <w:rsid w:val="1D3A022D"/>
    <w:rsid w:val="1D3F04B1"/>
    <w:rsid w:val="1D4511CA"/>
    <w:rsid w:val="1D452D0A"/>
    <w:rsid w:val="1D472010"/>
    <w:rsid w:val="1D4804FB"/>
    <w:rsid w:val="1D560A9B"/>
    <w:rsid w:val="1D5B0EB0"/>
    <w:rsid w:val="1D5D4A37"/>
    <w:rsid w:val="1D6357B5"/>
    <w:rsid w:val="1D63616E"/>
    <w:rsid w:val="1D6A6CD4"/>
    <w:rsid w:val="1D7661C3"/>
    <w:rsid w:val="1D77376F"/>
    <w:rsid w:val="1D7A174B"/>
    <w:rsid w:val="1D82010E"/>
    <w:rsid w:val="1D865F4E"/>
    <w:rsid w:val="1D872468"/>
    <w:rsid w:val="1D890FB7"/>
    <w:rsid w:val="1D8A0A49"/>
    <w:rsid w:val="1D945A29"/>
    <w:rsid w:val="1D9D3E81"/>
    <w:rsid w:val="1DA1698C"/>
    <w:rsid w:val="1DA22D6E"/>
    <w:rsid w:val="1DA230E1"/>
    <w:rsid w:val="1DA37F3B"/>
    <w:rsid w:val="1DA632D9"/>
    <w:rsid w:val="1DAF28FF"/>
    <w:rsid w:val="1DB32561"/>
    <w:rsid w:val="1DB833E3"/>
    <w:rsid w:val="1DB83E44"/>
    <w:rsid w:val="1DB85931"/>
    <w:rsid w:val="1DBC7B09"/>
    <w:rsid w:val="1DC57F56"/>
    <w:rsid w:val="1DC73840"/>
    <w:rsid w:val="1DCA3A7C"/>
    <w:rsid w:val="1DCB06DC"/>
    <w:rsid w:val="1DD2460F"/>
    <w:rsid w:val="1DD34E82"/>
    <w:rsid w:val="1DD52B9E"/>
    <w:rsid w:val="1DDA731B"/>
    <w:rsid w:val="1DE169D1"/>
    <w:rsid w:val="1DE20331"/>
    <w:rsid w:val="1DE77A68"/>
    <w:rsid w:val="1DEB0682"/>
    <w:rsid w:val="1DEB2927"/>
    <w:rsid w:val="1DF1284C"/>
    <w:rsid w:val="1DF71610"/>
    <w:rsid w:val="1DF87F5F"/>
    <w:rsid w:val="1DFB085F"/>
    <w:rsid w:val="1E0476BD"/>
    <w:rsid w:val="1E0568CD"/>
    <w:rsid w:val="1E082A5A"/>
    <w:rsid w:val="1E0C6C93"/>
    <w:rsid w:val="1E110C6E"/>
    <w:rsid w:val="1E1379F8"/>
    <w:rsid w:val="1E141009"/>
    <w:rsid w:val="1E1461B7"/>
    <w:rsid w:val="1E190EEC"/>
    <w:rsid w:val="1E1E03D3"/>
    <w:rsid w:val="1E223F37"/>
    <w:rsid w:val="1E2C27B1"/>
    <w:rsid w:val="1E2D4B90"/>
    <w:rsid w:val="1E2E1619"/>
    <w:rsid w:val="1E2F16AA"/>
    <w:rsid w:val="1E314C83"/>
    <w:rsid w:val="1E3B10FE"/>
    <w:rsid w:val="1E3E2FE8"/>
    <w:rsid w:val="1E415F1B"/>
    <w:rsid w:val="1E50139B"/>
    <w:rsid w:val="1E563A89"/>
    <w:rsid w:val="1E57293E"/>
    <w:rsid w:val="1E5C35CC"/>
    <w:rsid w:val="1E5F17F6"/>
    <w:rsid w:val="1E687705"/>
    <w:rsid w:val="1E6E32B3"/>
    <w:rsid w:val="1E724F55"/>
    <w:rsid w:val="1E732462"/>
    <w:rsid w:val="1E772970"/>
    <w:rsid w:val="1E79505C"/>
    <w:rsid w:val="1E9564D7"/>
    <w:rsid w:val="1E9B64F2"/>
    <w:rsid w:val="1E9D3B03"/>
    <w:rsid w:val="1E9F6590"/>
    <w:rsid w:val="1EAA1FDC"/>
    <w:rsid w:val="1EB80CE7"/>
    <w:rsid w:val="1EB8778F"/>
    <w:rsid w:val="1EBA0A60"/>
    <w:rsid w:val="1EBD2B34"/>
    <w:rsid w:val="1EBE7B91"/>
    <w:rsid w:val="1EBF2648"/>
    <w:rsid w:val="1EC2215B"/>
    <w:rsid w:val="1EC745EF"/>
    <w:rsid w:val="1EC82949"/>
    <w:rsid w:val="1ECA37EC"/>
    <w:rsid w:val="1ED409C9"/>
    <w:rsid w:val="1ED6317D"/>
    <w:rsid w:val="1EDE70CF"/>
    <w:rsid w:val="1EE37570"/>
    <w:rsid w:val="1EF7645D"/>
    <w:rsid w:val="1EFA0382"/>
    <w:rsid w:val="1F013EF9"/>
    <w:rsid w:val="1F0456EE"/>
    <w:rsid w:val="1F061ABD"/>
    <w:rsid w:val="1F06621F"/>
    <w:rsid w:val="1F0D0F04"/>
    <w:rsid w:val="1F0E131F"/>
    <w:rsid w:val="1F0F2F71"/>
    <w:rsid w:val="1F101617"/>
    <w:rsid w:val="1F136E8C"/>
    <w:rsid w:val="1F1C6330"/>
    <w:rsid w:val="1F211816"/>
    <w:rsid w:val="1F237A64"/>
    <w:rsid w:val="1F291073"/>
    <w:rsid w:val="1F342778"/>
    <w:rsid w:val="1F364BA6"/>
    <w:rsid w:val="1F384946"/>
    <w:rsid w:val="1F3C4B92"/>
    <w:rsid w:val="1F3D11C6"/>
    <w:rsid w:val="1F3E16A1"/>
    <w:rsid w:val="1F3E62ED"/>
    <w:rsid w:val="1F4734A0"/>
    <w:rsid w:val="1F486AE0"/>
    <w:rsid w:val="1F5361FA"/>
    <w:rsid w:val="1F546E67"/>
    <w:rsid w:val="1F561C63"/>
    <w:rsid w:val="1F605F2C"/>
    <w:rsid w:val="1F615FBC"/>
    <w:rsid w:val="1F6419B8"/>
    <w:rsid w:val="1F667BD1"/>
    <w:rsid w:val="1F690696"/>
    <w:rsid w:val="1F6E1B08"/>
    <w:rsid w:val="1F765053"/>
    <w:rsid w:val="1F7708D9"/>
    <w:rsid w:val="1F7864CB"/>
    <w:rsid w:val="1F7D1E41"/>
    <w:rsid w:val="1F806D7E"/>
    <w:rsid w:val="1F845E1B"/>
    <w:rsid w:val="1F871D12"/>
    <w:rsid w:val="1F8F4EA8"/>
    <w:rsid w:val="1F9040A1"/>
    <w:rsid w:val="1F977357"/>
    <w:rsid w:val="1F992CC4"/>
    <w:rsid w:val="1F9A4420"/>
    <w:rsid w:val="1F9C2030"/>
    <w:rsid w:val="1F9D5BB8"/>
    <w:rsid w:val="1F9E5C18"/>
    <w:rsid w:val="1FA276B8"/>
    <w:rsid w:val="1FA4436F"/>
    <w:rsid w:val="1FAA09E6"/>
    <w:rsid w:val="1FAB6CD7"/>
    <w:rsid w:val="1FAD7245"/>
    <w:rsid w:val="1FAF489E"/>
    <w:rsid w:val="1FB15F08"/>
    <w:rsid w:val="1FC115AD"/>
    <w:rsid w:val="1FC70AB5"/>
    <w:rsid w:val="1FCB00B8"/>
    <w:rsid w:val="1FCB0B4F"/>
    <w:rsid w:val="1FCE3369"/>
    <w:rsid w:val="1FD06AC3"/>
    <w:rsid w:val="1FD41A09"/>
    <w:rsid w:val="1FD752FA"/>
    <w:rsid w:val="1FE17B67"/>
    <w:rsid w:val="1FE2379D"/>
    <w:rsid w:val="1FE3768F"/>
    <w:rsid w:val="1FE602F1"/>
    <w:rsid w:val="1FEE2EAF"/>
    <w:rsid w:val="1FF05319"/>
    <w:rsid w:val="1FF24F00"/>
    <w:rsid w:val="1FF83655"/>
    <w:rsid w:val="1FFB2E79"/>
    <w:rsid w:val="1FFE2A20"/>
    <w:rsid w:val="20034697"/>
    <w:rsid w:val="200443EB"/>
    <w:rsid w:val="200543AC"/>
    <w:rsid w:val="200958C6"/>
    <w:rsid w:val="20096DC9"/>
    <w:rsid w:val="200C37FD"/>
    <w:rsid w:val="200D7333"/>
    <w:rsid w:val="20125BCF"/>
    <w:rsid w:val="20173670"/>
    <w:rsid w:val="201B7586"/>
    <w:rsid w:val="201C3CA2"/>
    <w:rsid w:val="201C3F37"/>
    <w:rsid w:val="201D36E6"/>
    <w:rsid w:val="201F1A41"/>
    <w:rsid w:val="20246D32"/>
    <w:rsid w:val="20267A1B"/>
    <w:rsid w:val="20287CCA"/>
    <w:rsid w:val="202F7842"/>
    <w:rsid w:val="203121C8"/>
    <w:rsid w:val="20360A34"/>
    <w:rsid w:val="203A7E0E"/>
    <w:rsid w:val="203B0890"/>
    <w:rsid w:val="203E1438"/>
    <w:rsid w:val="2044015A"/>
    <w:rsid w:val="20460F3D"/>
    <w:rsid w:val="204A2F6A"/>
    <w:rsid w:val="204F0B9A"/>
    <w:rsid w:val="2053730E"/>
    <w:rsid w:val="20571B19"/>
    <w:rsid w:val="2058386E"/>
    <w:rsid w:val="205E369C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7D4C4A"/>
    <w:rsid w:val="20843E6B"/>
    <w:rsid w:val="20853964"/>
    <w:rsid w:val="20860B6A"/>
    <w:rsid w:val="208D1F92"/>
    <w:rsid w:val="209429B3"/>
    <w:rsid w:val="20950DEF"/>
    <w:rsid w:val="209A3615"/>
    <w:rsid w:val="20A0289C"/>
    <w:rsid w:val="20B44655"/>
    <w:rsid w:val="20B816A1"/>
    <w:rsid w:val="20B95BEF"/>
    <w:rsid w:val="20BB15AF"/>
    <w:rsid w:val="20BC29D9"/>
    <w:rsid w:val="20C11D2A"/>
    <w:rsid w:val="20C23541"/>
    <w:rsid w:val="20C26B56"/>
    <w:rsid w:val="20C776A9"/>
    <w:rsid w:val="20C96363"/>
    <w:rsid w:val="20D45236"/>
    <w:rsid w:val="20D45CC6"/>
    <w:rsid w:val="20D47CF1"/>
    <w:rsid w:val="20D67A4F"/>
    <w:rsid w:val="20DF7183"/>
    <w:rsid w:val="20E043D8"/>
    <w:rsid w:val="20E7358F"/>
    <w:rsid w:val="20EB0A2A"/>
    <w:rsid w:val="20EB0E3A"/>
    <w:rsid w:val="20ED6469"/>
    <w:rsid w:val="20ED6BA4"/>
    <w:rsid w:val="20EE326C"/>
    <w:rsid w:val="20F23E6F"/>
    <w:rsid w:val="20F309B6"/>
    <w:rsid w:val="20F72E28"/>
    <w:rsid w:val="21010181"/>
    <w:rsid w:val="21013387"/>
    <w:rsid w:val="210B6618"/>
    <w:rsid w:val="211011D0"/>
    <w:rsid w:val="2116171A"/>
    <w:rsid w:val="211C31A4"/>
    <w:rsid w:val="211E0798"/>
    <w:rsid w:val="211F26B6"/>
    <w:rsid w:val="21206696"/>
    <w:rsid w:val="212129FF"/>
    <w:rsid w:val="21265A2D"/>
    <w:rsid w:val="212729A7"/>
    <w:rsid w:val="212A2ECF"/>
    <w:rsid w:val="212B3E0B"/>
    <w:rsid w:val="21300280"/>
    <w:rsid w:val="21300568"/>
    <w:rsid w:val="21346B77"/>
    <w:rsid w:val="213A482E"/>
    <w:rsid w:val="213F5F57"/>
    <w:rsid w:val="21400D45"/>
    <w:rsid w:val="21424B5D"/>
    <w:rsid w:val="214375D4"/>
    <w:rsid w:val="21440D01"/>
    <w:rsid w:val="214D5367"/>
    <w:rsid w:val="214D5C25"/>
    <w:rsid w:val="214F78F2"/>
    <w:rsid w:val="21541887"/>
    <w:rsid w:val="21597E6E"/>
    <w:rsid w:val="215B37CA"/>
    <w:rsid w:val="215D104C"/>
    <w:rsid w:val="216707D5"/>
    <w:rsid w:val="216F0212"/>
    <w:rsid w:val="21700B44"/>
    <w:rsid w:val="217105A1"/>
    <w:rsid w:val="21723177"/>
    <w:rsid w:val="217B391A"/>
    <w:rsid w:val="217C4BD1"/>
    <w:rsid w:val="21817C91"/>
    <w:rsid w:val="21836424"/>
    <w:rsid w:val="21881398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B27EAE"/>
    <w:rsid w:val="21B52953"/>
    <w:rsid w:val="21B85AD5"/>
    <w:rsid w:val="21B90F25"/>
    <w:rsid w:val="21C56DF6"/>
    <w:rsid w:val="21C8556A"/>
    <w:rsid w:val="21CD6365"/>
    <w:rsid w:val="21D01167"/>
    <w:rsid w:val="21D410CC"/>
    <w:rsid w:val="21D869C1"/>
    <w:rsid w:val="21DB2F82"/>
    <w:rsid w:val="21DE0E28"/>
    <w:rsid w:val="21E00B79"/>
    <w:rsid w:val="21E11676"/>
    <w:rsid w:val="21E2422B"/>
    <w:rsid w:val="21E75E06"/>
    <w:rsid w:val="21EA560E"/>
    <w:rsid w:val="21F172A8"/>
    <w:rsid w:val="21F27A8B"/>
    <w:rsid w:val="21F776C6"/>
    <w:rsid w:val="21F94D63"/>
    <w:rsid w:val="21FF133F"/>
    <w:rsid w:val="22000888"/>
    <w:rsid w:val="22026D9B"/>
    <w:rsid w:val="22037E5F"/>
    <w:rsid w:val="220639A6"/>
    <w:rsid w:val="22114C72"/>
    <w:rsid w:val="22121E7C"/>
    <w:rsid w:val="22162C71"/>
    <w:rsid w:val="221B68C5"/>
    <w:rsid w:val="22221E14"/>
    <w:rsid w:val="22286409"/>
    <w:rsid w:val="22290D5F"/>
    <w:rsid w:val="2232741B"/>
    <w:rsid w:val="223462B6"/>
    <w:rsid w:val="223463E7"/>
    <w:rsid w:val="223556F8"/>
    <w:rsid w:val="223F5B17"/>
    <w:rsid w:val="22426E3C"/>
    <w:rsid w:val="22470F04"/>
    <w:rsid w:val="2252733D"/>
    <w:rsid w:val="22537071"/>
    <w:rsid w:val="22552E4A"/>
    <w:rsid w:val="22565515"/>
    <w:rsid w:val="225660E3"/>
    <w:rsid w:val="22571E6F"/>
    <w:rsid w:val="225900FF"/>
    <w:rsid w:val="225E4056"/>
    <w:rsid w:val="226436BF"/>
    <w:rsid w:val="226454F5"/>
    <w:rsid w:val="226758E5"/>
    <w:rsid w:val="22692416"/>
    <w:rsid w:val="226944DF"/>
    <w:rsid w:val="227734AA"/>
    <w:rsid w:val="22790C8F"/>
    <w:rsid w:val="227E691F"/>
    <w:rsid w:val="227F29B7"/>
    <w:rsid w:val="227F5EE6"/>
    <w:rsid w:val="22890561"/>
    <w:rsid w:val="228D7E83"/>
    <w:rsid w:val="229150BB"/>
    <w:rsid w:val="22933995"/>
    <w:rsid w:val="2295731A"/>
    <w:rsid w:val="229A472F"/>
    <w:rsid w:val="22A76E5F"/>
    <w:rsid w:val="22A95F5A"/>
    <w:rsid w:val="22AE201B"/>
    <w:rsid w:val="22AF27D5"/>
    <w:rsid w:val="22B16E50"/>
    <w:rsid w:val="22B414AA"/>
    <w:rsid w:val="22B41D89"/>
    <w:rsid w:val="22BB77FD"/>
    <w:rsid w:val="22BD44C5"/>
    <w:rsid w:val="22BF4862"/>
    <w:rsid w:val="22C1586D"/>
    <w:rsid w:val="22C27100"/>
    <w:rsid w:val="22CA16DE"/>
    <w:rsid w:val="22CB0049"/>
    <w:rsid w:val="22CD7FC8"/>
    <w:rsid w:val="22D25130"/>
    <w:rsid w:val="22D62F3B"/>
    <w:rsid w:val="22DE041B"/>
    <w:rsid w:val="22F729DC"/>
    <w:rsid w:val="22FF232F"/>
    <w:rsid w:val="23001CE0"/>
    <w:rsid w:val="2302236B"/>
    <w:rsid w:val="2307664C"/>
    <w:rsid w:val="23096319"/>
    <w:rsid w:val="230A533A"/>
    <w:rsid w:val="23101B7A"/>
    <w:rsid w:val="231052D0"/>
    <w:rsid w:val="231512A6"/>
    <w:rsid w:val="23192E2D"/>
    <w:rsid w:val="231A50BA"/>
    <w:rsid w:val="231B2974"/>
    <w:rsid w:val="23214CC6"/>
    <w:rsid w:val="23281860"/>
    <w:rsid w:val="232D5522"/>
    <w:rsid w:val="2331281A"/>
    <w:rsid w:val="23375FAD"/>
    <w:rsid w:val="233E689B"/>
    <w:rsid w:val="23487B6A"/>
    <w:rsid w:val="234C475D"/>
    <w:rsid w:val="234F2103"/>
    <w:rsid w:val="2352410F"/>
    <w:rsid w:val="235362C3"/>
    <w:rsid w:val="23584633"/>
    <w:rsid w:val="235B1FE3"/>
    <w:rsid w:val="236075E9"/>
    <w:rsid w:val="2363367B"/>
    <w:rsid w:val="23651499"/>
    <w:rsid w:val="2368717E"/>
    <w:rsid w:val="236E7B19"/>
    <w:rsid w:val="237411B0"/>
    <w:rsid w:val="237437BD"/>
    <w:rsid w:val="237A037E"/>
    <w:rsid w:val="237D6FA4"/>
    <w:rsid w:val="237F78AF"/>
    <w:rsid w:val="238010D5"/>
    <w:rsid w:val="23872FC7"/>
    <w:rsid w:val="23915B05"/>
    <w:rsid w:val="239A67F3"/>
    <w:rsid w:val="23A734EB"/>
    <w:rsid w:val="23AA6310"/>
    <w:rsid w:val="23B42C06"/>
    <w:rsid w:val="23BB42FD"/>
    <w:rsid w:val="23BC4C29"/>
    <w:rsid w:val="23BE7554"/>
    <w:rsid w:val="23BF3B30"/>
    <w:rsid w:val="23C46227"/>
    <w:rsid w:val="23C75BAF"/>
    <w:rsid w:val="23D369CB"/>
    <w:rsid w:val="23D9150E"/>
    <w:rsid w:val="23DB382B"/>
    <w:rsid w:val="23DE55F8"/>
    <w:rsid w:val="23E06824"/>
    <w:rsid w:val="23E270CF"/>
    <w:rsid w:val="23EE2623"/>
    <w:rsid w:val="23F44C73"/>
    <w:rsid w:val="23F652C9"/>
    <w:rsid w:val="23FA2BA1"/>
    <w:rsid w:val="23FB1D97"/>
    <w:rsid w:val="23FC5BF0"/>
    <w:rsid w:val="23FD4C20"/>
    <w:rsid w:val="23FE7FE4"/>
    <w:rsid w:val="24001A5A"/>
    <w:rsid w:val="240A18D8"/>
    <w:rsid w:val="240E0FFE"/>
    <w:rsid w:val="24112695"/>
    <w:rsid w:val="24142C8B"/>
    <w:rsid w:val="241C3505"/>
    <w:rsid w:val="241F2F86"/>
    <w:rsid w:val="24203BAA"/>
    <w:rsid w:val="242546AB"/>
    <w:rsid w:val="242E2EF3"/>
    <w:rsid w:val="2436361B"/>
    <w:rsid w:val="243766D1"/>
    <w:rsid w:val="24376E92"/>
    <w:rsid w:val="24382415"/>
    <w:rsid w:val="243E1494"/>
    <w:rsid w:val="24401ED3"/>
    <w:rsid w:val="24463F64"/>
    <w:rsid w:val="244662CD"/>
    <w:rsid w:val="244C3178"/>
    <w:rsid w:val="245037AB"/>
    <w:rsid w:val="245039B9"/>
    <w:rsid w:val="24525AE4"/>
    <w:rsid w:val="24544BFC"/>
    <w:rsid w:val="245868CE"/>
    <w:rsid w:val="245B1AA8"/>
    <w:rsid w:val="246D35C3"/>
    <w:rsid w:val="246E1688"/>
    <w:rsid w:val="24714866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76B65"/>
    <w:rsid w:val="24993FEC"/>
    <w:rsid w:val="249B3300"/>
    <w:rsid w:val="249C77ED"/>
    <w:rsid w:val="24A10204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000F6"/>
    <w:rsid w:val="24C7445D"/>
    <w:rsid w:val="24CB2D6B"/>
    <w:rsid w:val="24CC5B22"/>
    <w:rsid w:val="24D06A26"/>
    <w:rsid w:val="24D253F5"/>
    <w:rsid w:val="24DA7AC3"/>
    <w:rsid w:val="24E30119"/>
    <w:rsid w:val="24EB7C74"/>
    <w:rsid w:val="24EC2B32"/>
    <w:rsid w:val="24EC4C92"/>
    <w:rsid w:val="24EE4DDC"/>
    <w:rsid w:val="24F20FCF"/>
    <w:rsid w:val="24FC77B8"/>
    <w:rsid w:val="24FD418E"/>
    <w:rsid w:val="250052D0"/>
    <w:rsid w:val="25020D7F"/>
    <w:rsid w:val="250C627A"/>
    <w:rsid w:val="250D152E"/>
    <w:rsid w:val="25151733"/>
    <w:rsid w:val="251554D8"/>
    <w:rsid w:val="25183DC1"/>
    <w:rsid w:val="251918D0"/>
    <w:rsid w:val="251F4CFE"/>
    <w:rsid w:val="25204465"/>
    <w:rsid w:val="252D4705"/>
    <w:rsid w:val="25350FCE"/>
    <w:rsid w:val="25364864"/>
    <w:rsid w:val="25367E51"/>
    <w:rsid w:val="253723CD"/>
    <w:rsid w:val="253729C1"/>
    <w:rsid w:val="25382763"/>
    <w:rsid w:val="253F03DC"/>
    <w:rsid w:val="253F3C80"/>
    <w:rsid w:val="254345B9"/>
    <w:rsid w:val="254745CB"/>
    <w:rsid w:val="254915A6"/>
    <w:rsid w:val="254B5AE5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B6431"/>
    <w:rsid w:val="25806CCB"/>
    <w:rsid w:val="25843E5B"/>
    <w:rsid w:val="25895AF0"/>
    <w:rsid w:val="258B5C74"/>
    <w:rsid w:val="25935D8E"/>
    <w:rsid w:val="25936AF6"/>
    <w:rsid w:val="259F1CDA"/>
    <w:rsid w:val="25A55AC8"/>
    <w:rsid w:val="25AC5370"/>
    <w:rsid w:val="25AC7500"/>
    <w:rsid w:val="25B12E79"/>
    <w:rsid w:val="25B64199"/>
    <w:rsid w:val="25B969B9"/>
    <w:rsid w:val="25BB199D"/>
    <w:rsid w:val="25BD1153"/>
    <w:rsid w:val="25BE13D3"/>
    <w:rsid w:val="25C14072"/>
    <w:rsid w:val="25C236FB"/>
    <w:rsid w:val="25C333EE"/>
    <w:rsid w:val="25C6127F"/>
    <w:rsid w:val="25CA4EA8"/>
    <w:rsid w:val="25CA6845"/>
    <w:rsid w:val="25CB0703"/>
    <w:rsid w:val="25DA00DC"/>
    <w:rsid w:val="25DE2B94"/>
    <w:rsid w:val="25E470D7"/>
    <w:rsid w:val="25E60649"/>
    <w:rsid w:val="25E656A8"/>
    <w:rsid w:val="25E91BB2"/>
    <w:rsid w:val="25EA2E42"/>
    <w:rsid w:val="25ED18E0"/>
    <w:rsid w:val="25F2691B"/>
    <w:rsid w:val="25F84250"/>
    <w:rsid w:val="260541D0"/>
    <w:rsid w:val="26060D90"/>
    <w:rsid w:val="260923F9"/>
    <w:rsid w:val="260B3174"/>
    <w:rsid w:val="261137F0"/>
    <w:rsid w:val="261229D1"/>
    <w:rsid w:val="261A14B6"/>
    <w:rsid w:val="261D31A9"/>
    <w:rsid w:val="26246E3B"/>
    <w:rsid w:val="26270039"/>
    <w:rsid w:val="262A73C0"/>
    <w:rsid w:val="262B52C5"/>
    <w:rsid w:val="262D78D8"/>
    <w:rsid w:val="262F3AEB"/>
    <w:rsid w:val="263A1E7C"/>
    <w:rsid w:val="263B5AEF"/>
    <w:rsid w:val="264278DB"/>
    <w:rsid w:val="264C0C16"/>
    <w:rsid w:val="265C2166"/>
    <w:rsid w:val="265C7EAE"/>
    <w:rsid w:val="265F0BFF"/>
    <w:rsid w:val="26634A69"/>
    <w:rsid w:val="266741FA"/>
    <w:rsid w:val="266D7F76"/>
    <w:rsid w:val="26727323"/>
    <w:rsid w:val="26727F29"/>
    <w:rsid w:val="26774F46"/>
    <w:rsid w:val="2679456B"/>
    <w:rsid w:val="26801741"/>
    <w:rsid w:val="268548AB"/>
    <w:rsid w:val="26880397"/>
    <w:rsid w:val="26881393"/>
    <w:rsid w:val="26893181"/>
    <w:rsid w:val="268D0619"/>
    <w:rsid w:val="268D335E"/>
    <w:rsid w:val="269650CB"/>
    <w:rsid w:val="26965697"/>
    <w:rsid w:val="26965F7D"/>
    <w:rsid w:val="269742B7"/>
    <w:rsid w:val="2697731D"/>
    <w:rsid w:val="26993E57"/>
    <w:rsid w:val="269C248C"/>
    <w:rsid w:val="269F25B6"/>
    <w:rsid w:val="26A740C6"/>
    <w:rsid w:val="26A91A49"/>
    <w:rsid w:val="26AB0054"/>
    <w:rsid w:val="26B64A1A"/>
    <w:rsid w:val="26B83820"/>
    <w:rsid w:val="26B9133F"/>
    <w:rsid w:val="26BB0038"/>
    <w:rsid w:val="26BC12AB"/>
    <w:rsid w:val="26BD1AF0"/>
    <w:rsid w:val="26BF7F09"/>
    <w:rsid w:val="26C119A3"/>
    <w:rsid w:val="26C355CC"/>
    <w:rsid w:val="26C73D69"/>
    <w:rsid w:val="26C84CEF"/>
    <w:rsid w:val="26C97C10"/>
    <w:rsid w:val="26CA2B3C"/>
    <w:rsid w:val="26D100D8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7560"/>
    <w:rsid w:val="2703636B"/>
    <w:rsid w:val="27037A13"/>
    <w:rsid w:val="27074FAD"/>
    <w:rsid w:val="270F6F70"/>
    <w:rsid w:val="2712430E"/>
    <w:rsid w:val="27130684"/>
    <w:rsid w:val="27140812"/>
    <w:rsid w:val="27156F4C"/>
    <w:rsid w:val="27184117"/>
    <w:rsid w:val="271945C4"/>
    <w:rsid w:val="271D32C7"/>
    <w:rsid w:val="2721490A"/>
    <w:rsid w:val="272658FE"/>
    <w:rsid w:val="272B0B6C"/>
    <w:rsid w:val="272E143C"/>
    <w:rsid w:val="272F2EB6"/>
    <w:rsid w:val="272F5B33"/>
    <w:rsid w:val="27304E3B"/>
    <w:rsid w:val="273278B9"/>
    <w:rsid w:val="27347068"/>
    <w:rsid w:val="27352C28"/>
    <w:rsid w:val="274137B8"/>
    <w:rsid w:val="27436F3A"/>
    <w:rsid w:val="2744398E"/>
    <w:rsid w:val="27443C03"/>
    <w:rsid w:val="27453A80"/>
    <w:rsid w:val="27464C4E"/>
    <w:rsid w:val="274E24A7"/>
    <w:rsid w:val="27514698"/>
    <w:rsid w:val="275215DA"/>
    <w:rsid w:val="27576F26"/>
    <w:rsid w:val="275B33AF"/>
    <w:rsid w:val="275D229C"/>
    <w:rsid w:val="276061D1"/>
    <w:rsid w:val="27662EEA"/>
    <w:rsid w:val="27670DEF"/>
    <w:rsid w:val="276C4C7A"/>
    <w:rsid w:val="277342FE"/>
    <w:rsid w:val="2773577D"/>
    <w:rsid w:val="27777E23"/>
    <w:rsid w:val="277B02C6"/>
    <w:rsid w:val="277C0C0F"/>
    <w:rsid w:val="27821D9C"/>
    <w:rsid w:val="27860B41"/>
    <w:rsid w:val="278978D6"/>
    <w:rsid w:val="278E0A47"/>
    <w:rsid w:val="278E2D37"/>
    <w:rsid w:val="279121D8"/>
    <w:rsid w:val="2794232D"/>
    <w:rsid w:val="27A60643"/>
    <w:rsid w:val="27A9577A"/>
    <w:rsid w:val="27AE066C"/>
    <w:rsid w:val="27B40B8B"/>
    <w:rsid w:val="27BB7D18"/>
    <w:rsid w:val="27BF2614"/>
    <w:rsid w:val="27CC63B9"/>
    <w:rsid w:val="27D24B20"/>
    <w:rsid w:val="27DA480B"/>
    <w:rsid w:val="27E320C6"/>
    <w:rsid w:val="27E61965"/>
    <w:rsid w:val="27EB1C9B"/>
    <w:rsid w:val="27EE2436"/>
    <w:rsid w:val="27EE3EA1"/>
    <w:rsid w:val="27EF0764"/>
    <w:rsid w:val="27FC5EA0"/>
    <w:rsid w:val="27FE7297"/>
    <w:rsid w:val="280014D3"/>
    <w:rsid w:val="28065CD4"/>
    <w:rsid w:val="280665FC"/>
    <w:rsid w:val="28087D88"/>
    <w:rsid w:val="2809779E"/>
    <w:rsid w:val="280A63DC"/>
    <w:rsid w:val="280D08C6"/>
    <w:rsid w:val="281031F7"/>
    <w:rsid w:val="28106855"/>
    <w:rsid w:val="28111B48"/>
    <w:rsid w:val="28174A4A"/>
    <w:rsid w:val="28191351"/>
    <w:rsid w:val="28207745"/>
    <w:rsid w:val="28216FFD"/>
    <w:rsid w:val="282E2A0D"/>
    <w:rsid w:val="282E3661"/>
    <w:rsid w:val="28321845"/>
    <w:rsid w:val="2835795E"/>
    <w:rsid w:val="28385462"/>
    <w:rsid w:val="283B7435"/>
    <w:rsid w:val="284E129F"/>
    <w:rsid w:val="284E315B"/>
    <w:rsid w:val="28501F7A"/>
    <w:rsid w:val="2851379D"/>
    <w:rsid w:val="28514CEA"/>
    <w:rsid w:val="285469E5"/>
    <w:rsid w:val="28573C27"/>
    <w:rsid w:val="28580E28"/>
    <w:rsid w:val="285A227D"/>
    <w:rsid w:val="285B3BC6"/>
    <w:rsid w:val="2861709F"/>
    <w:rsid w:val="286D4EF3"/>
    <w:rsid w:val="286E5E65"/>
    <w:rsid w:val="28720727"/>
    <w:rsid w:val="28731DF8"/>
    <w:rsid w:val="287F0A90"/>
    <w:rsid w:val="288544BD"/>
    <w:rsid w:val="2886532E"/>
    <w:rsid w:val="288928C2"/>
    <w:rsid w:val="288F3FAC"/>
    <w:rsid w:val="288F478B"/>
    <w:rsid w:val="289105F9"/>
    <w:rsid w:val="28962513"/>
    <w:rsid w:val="28966ED1"/>
    <w:rsid w:val="28996F69"/>
    <w:rsid w:val="289F7243"/>
    <w:rsid w:val="28A1621D"/>
    <w:rsid w:val="28A475CD"/>
    <w:rsid w:val="28A51B02"/>
    <w:rsid w:val="28B14F00"/>
    <w:rsid w:val="28B163F2"/>
    <w:rsid w:val="28B4017A"/>
    <w:rsid w:val="28B51E6D"/>
    <w:rsid w:val="28BA39DC"/>
    <w:rsid w:val="28BD05DE"/>
    <w:rsid w:val="28BE331A"/>
    <w:rsid w:val="28BE5920"/>
    <w:rsid w:val="28C12C82"/>
    <w:rsid w:val="28C15B72"/>
    <w:rsid w:val="28C52BB3"/>
    <w:rsid w:val="28C963CC"/>
    <w:rsid w:val="28CD52EA"/>
    <w:rsid w:val="28CF2CA7"/>
    <w:rsid w:val="28D62CC7"/>
    <w:rsid w:val="28D70028"/>
    <w:rsid w:val="28D71453"/>
    <w:rsid w:val="28DB17E6"/>
    <w:rsid w:val="28DD3BE4"/>
    <w:rsid w:val="28DE6245"/>
    <w:rsid w:val="28E23CBD"/>
    <w:rsid w:val="28E347CC"/>
    <w:rsid w:val="28EA0885"/>
    <w:rsid w:val="28F60D2F"/>
    <w:rsid w:val="28FF39FD"/>
    <w:rsid w:val="2902292A"/>
    <w:rsid w:val="290614C2"/>
    <w:rsid w:val="29064E8D"/>
    <w:rsid w:val="290C3541"/>
    <w:rsid w:val="290E7A11"/>
    <w:rsid w:val="290F19FA"/>
    <w:rsid w:val="290F750B"/>
    <w:rsid w:val="291111C1"/>
    <w:rsid w:val="29152A36"/>
    <w:rsid w:val="291B447E"/>
    <w:rsid w:val="29210460"/>
    <w:rsid w:val="29223848"/>
    <w:rsid w:val="29244DC0"/>
    <w:rsid w:val="2924662A"/>
    <w:rsid w:val="29274AB5"/>
    <w:rsid w:val="29291E56"/>
    <w:rsid w:val="292C29EC"/>
    <w:rsid w:val="29304A2C"/>
    <w:rsid w:val="29423FBE"/>
    <w:rsid w:val="29487161"/>
    <w:rsid w:val="294966A8"/>
    <w:rsid w:val="294C7571"/>
    <w:rsid w:val="294E1304"/>
    <w:rsid w:val="294E505B"/>
    <w:rsid w:val="29522EF8"/>
    <w:rsid w:val="29532B1A"/>
    <w:rsid w:val="29566743"/>
    <w:rsid w:val="295709E8"/>
    <w:rsid w:val="2958159E"/>
    <w:rsid w:val="29673530"/>
    <w:rsid w:val="296E0535"/>
    <w:rsid w:val="296F7076"/>
    <w:rsid w:val="29715025"/>
    <w:rsid w:val="298A164D"/>
    <w:rsid w:val="298C1A5A"/>
    <w:rsid w:val="298C5D0B"/>
    <w:rsid w:val="298D6AFF"/>
    <w:rsid w:val="29967DE1"/>
    <w:rsid w:val="299B7D69"/>
    <w:rsid w:val="29A703FA"/>
    <w:rsid w:val="29B1741C"/>
    <w:rsid w:val="29B45E90"/>
    <w:rsid w:val="29B51F90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31D9"/>
    <w:rsid w:val="29CA655B"/>
    <w:rsid w:val="29CA67BF"/>
    <w:rsid w:val="29CD3454"/>
    <w:rsid w:val="29CD57D5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23142"/>
    <w:rsid w:val="29E45228"/>
    <w:rsid w:val="29E860AA"/>
    <w:rsid w:val="29EC1E0F"/>
    <w:rsid w:val="29F22F44"/>
    <w:rsid w:val="29F62B87"/>
    <w:rsid w:val="29FD4CA6"/>
    <w:rsid w:val="29FE6DEE"/>
    <w:rsid w:val="2A026EE3"/>
    <w:rsid w:val="2A043CA0"/>
    <w:rsid w:val="2A087389"/>
    <w:rsid w:val="2A10006B"/>
    <w:rsid w:val="2A1035DA"/>
    <w:rsid w:val="2A140227"/>
    <w:rsid w:val="2A143422"/>
    <w:rsid w:val="2A177A4C"/>
    <w:rsid w:val="2A1839A0"/>
    <w:rsid w:val="2A1C7A4C"/>
    <w:rsid w:val="2A1E319B"/>
    <w:rsid w:val="2A201F63"/>
    <w:rsid w:val="2A224388"/>
    <w:rsid w:val="2A246B15"/>
    <w:rsid w:val="2A280E49"/>
    <w:rsid w:val="2A293BEA"/>
    <w:rsid w:val="2A2E0750"/>
    <w:rsid w:val="2A2F2262"/>
    <w:rsid w:val="2A35372E"/>
    <w:rsid w:val="2A39402E"/>
    <w:rsid w:val="2A3A74E5"/>
    <w:rsid w:val="2A407633"/>
    <w:rsid w:val="2A4808CE"/>
    <w:rsid w:val="2A4811E2"/>
    <w:rsid w:val="2A483D62"/>
    <w:rsid w:val="2A4E1CAD"/>
    <w:rsid w:val="2A4F2C1A"/>
    <w:rsid w:val="2A504417"/>
    <w:rsid w:val="2A517BBA"/>
    <w:rsid w:val="2A647BBD"/>
    <w:rsid w:val="2A660B6D"/>
    <w:rsid w:val="2A665ACE"/>
    <w:rsid w:val="2A6D4792"/>
    <w:rsid w:val="2A702FE4"/>
    <w:rsid w:val="2A7567AE"/>
    <w:rsid w:val="2A776776"/>
    <w:rsid w:val="2A796EEA"/>
    <w:rsid w:val="2A7D011F"/>
    <w:rsid w:val="2A7F646F"/>
    <w:rsid w:val="2A80524E"/>
    <w:rsid w:val="2A881DB0"/>
    <w:rsid w:val="2A883AEC"/>
    <w:rsid w:val="2A8B632E"/>
    <w:rsid w:val="2A954D77"/>
    <w:rsid w:val="2A961C77"/>
    <w:rsid w:val="2A9A7929"/>
    <w:rsid w:val="2A9E19E6"/>
    <w:rsid w:val="2AA853C8"/>
    <w:rsid w:val="2AAB728D"/>
    <w:rsid w:val="2AB4686A"/>
    <w:rsid w:val="2AB55B2E"/>
    <w:rsid w:val="2AC12114"/>
    <w:rsid w:val="2AC661F4"/>
    <w:rsid w:val="2AC91296"/>
    <w:rsid w:val="2AD03C7C"/>
    <w:rsid w:val="2AD408B6"/>
    <w:rsid w:val="2ADB447F"/>
    <w:rsid w:val="2AE56C4E"/>
    <w:rsid w:val="2AEC7045"/>
    <w:rsid w:val="2AED2B9E"/>
    <w:rsid w:val="2AEE6BF5"/>
    <w:rsid w:val="2AEF1DBC"/>
    <w:rsid w:val="2AF81365"/>
    <w:rsid w:val="2AF940AB"/>
    <w:rsid w:val="2AFA29BD"/>
    <w:rsid w:val="2AFF2EB0"/>
    <w:rsid w:val="2AFF6246"/>
    <w:rsid w:val="2B061E16"/>
    <w:rsid w:val="2B0651DB"/>
    <w:rsid w:val="2B07006C"/>
    <w:rsid w:val="2B081CE2"/>
    <w:rsid w:val="2B0B7DF6"/>
    <w:rsid w:val="2B0E24FA"/>
    <w:rsid w:val="2B122123"/>
    <w:rsid w:val="2B130886"/>
    <w:rsid w:val="2B175000"/>
    <w:rsid w:val="2B1E6496"/>
    <w:rsid w:val="2B29022F"/>
    <w:rsid w:val="2B2C40EA"/>
    <w:rsid w:val="2B31763F"/>
    <w:rsid w:val="2B3555B2"/>
    <w:rsid w:val="2B3607E1"/>
    <w:rsid w:val="2B384AD5"/>
    <w:rsid w:val="2B4061D2"/>
    <w:rsid w:val="2B432BF9"/>
    <w:rsid w:val="2B43772F"/>
    <w:rsid w:val="2B442EC7"/>
    <w:rsid w:val="2B485757"/>
    <w:rsid w:val="2B4C6DA6"/>
    <w:rsid w:val="2B4D48B4"/>
    <w:rsid w:val="2B4F6641"/>
    <w:rsid w:val="2B5207C5"/>
    <w:rsid w:val="2B5837E4"/>
    <w:rsid w:val="2B5A7F88"/>
    <w:rsid w:val="2B5F4F61"/>
    <w:rsid w:val="2B665252"/>
    <w:rsid w:val="2B6A0639"/>
    <w:rsid w:val="2B6A2655"/>
    <w:rsid w:val="2B6E0B75"/>
    <w:rsid w:val="2B7C23C2"/>
    <w:rsid w:val="2B7C4C13"/>
    <w:rsid w:val="2B8E4C11"/>
    <w:rsid w:val="2B9967D6"/>
    <w:rsid w:val="2BA01AB2"/>
    <w:rsid w:val="2BA01C3E"/>
    <w:rsid w:val="2BA1091C"/>
    <w:rsid w:val="2BA326B6"/>
    <w:rsid w:val="2BA4061C"/>
    <w:rsid w:val="2BA56565"/>
    <w:rsid w:val="2BAD048A"/>
    <w:rsid w:val="2BAF422F"/>
    <w:rsid w:val="2BB858A3"/>
    <w:rsid w:val="2BC47F83"/>
    <w:rsid w:val="2BC520BA"/>
    <w:rsid w:val="2BCD2333"/>
    <w:rsid w:val="2BCF6C34"/>
    <w:rsid w:val="2BD0530A"/>
    <w:rsid w:val="2BD07A7B"/>
    <w:rsid w:val="2BD157A2"/>
    <w:rsid w:val="2BD56B76"/>
    <w:rsid w:val="2BD56CE3"/>
    <w:rsid w:val="2BE03D81"/>
    <w:rsid w:val="2BE314B3"/>
    <w:rsid w:val="2BE61B73"/>
    <w:rsid w:val="2BEC1B8B"/>
    <w:rsid w:val="2BEF1596"/>
    <w:rsid w:val="2BEF60D0"/>
    <w:rsid w:val="2BF43CAA"/>
    <w:rsid w:val="2BFE2BBC"/>
    <w:rsid w:val="2C042327"/>
    <w:rsid w:val="2C043FFD"/>
    <w:rsid w:val="2C0913FC"/>
    <w:rsid w:val="2C0A6105"/>
    <w:rsid w:val="2C0D6DE5"/>
    <w:rsid w:val="2C101EE5"/>
    <w:rsid w:val="2C1432A9"/>
    <w:rsid w:val="2C254D3F"/>
    <w:rsid w:val="2C261A7D"/>
    <w:rsid w:val="2C274CE8"/>
    <w:rsid w:val="2C290998"/>
    <w:rsid w:val="2C2D41CA"/>
    <w:rsid w:val="2C3426AA"/>
    <w:rsid w:val="2C3B3D0A"/>
    <w:rsid w:val="2C3F34EC"/>
    <w:rsid w:val="2C3F5D7F"/>
    <w:rsid w:val="2C41011C"/>
    <w:rsid w:val="2C47119C"/>
    <w:rsid w:val="2C491D42"/>
    <w:rsid w:val="2C4C3CF6"/>
    <w:rsid w:val="2C4D594F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C3BFB"/>
    <w:rsid w:val="2C6D7F18"/>
    <w:rsid w:val="2C6E4317"/>
    <w:rsid w:val="2C6E6B9D"/>
    <w:rsid w:val="2C6F32E3"/>
    <w:rsid w:val="2C6F62D3"/>
    <w:rsid w:val="2C722827"/>
    <w:rsid w:val="2C73174E"/>
    <w:rsid w:val="2C7334B8"/>
    <w:rsid w:val="2C744FCD"/>
    <w:rsid w:val="2C7656AE"/>
    <w:rsid w:val="2C7A41E9"/>
    <w:rsid w:val="2C7E405A"/>
    <w:rsid w:val="2C8973E5"/>
    <w:rsid w:val="2C8A6F0B"/>
    <w:rsid w:val="2C8D3EE0"/>
    <w:rsid w:val="2C8E6559"/>
    <w:rsid w:val="2C932127"/>
    <w:rsid w:val="2C9A1FFF"/>
    <w:rsid w:val="2C9C58AB"/>
    <w:rsid w:val="2CA11252"/>
    <w:rsid w:val="2CA7026F"/>
    <w:rsid w:val="2CAA115B"/>
    <w:rsid w:val="2CAA28C6"/>
    <w:rsid w:val="2CAA5EA4"/>
    <w:rsid w:val="2CAC11C8"/>
    <w:rsid w:val="2CB4069E"/>
    <w:rsid w:val="2CB83960"/>
    <w:rsid w:val="2CB9719D"/>
    <w:rsid w:val="2CBB1822"/>
    <w:rsid w:val="2CBD5FFF"/>
    <w:rsid w:val="2CBE00EC"/>
    <w:rsid w:val="2CC63844"/>
    <w:rsid w:val="2CC823DB"/>
    <w:rsid w:val="2CC855FE"/>
    <w:rsid w:val="2CCD11D4"/>
    <w:rsid w:val="2CDD7FEB"/>
    <w:rsid w:val="2CE1756B"/>
    <w:rsid w:val="2CE202D4"/>
    <w:rsid w:val="2CE914BE"/>
    <w:rsid w:val="2CEA0BBE"/>
    <w:rsid w:val="2CF03153"/>
    <w:rsid w:val="2CFE082A"/>
    <w:rsid w:val="2CFE7418"/>
    <w:rsid w:val="2D03574C"/>
    <w:rsid w:val="2D03772A"/>
    <w:rsid w:val="2D0772FD"/>
    <w:rsid w:val="2D0947D4"/>
    <w:rsid w:val="2D0C28DF"/>
    <w:rsid w:val="2D13536A"/>
    <w:rsid w:val="2D233963"/>
    <w:rsid w:val="2D257BFA"/>
    <w:rsid w:val="2D265F5C"/>
    <w:rsid w:val="2D273A5B"/>
    <w:rsid w:val="2D2B7ED9"/>
    <w:rsid w:val="2D3208A0"/>
    <w:rsid w:val="2D33531C"/>
    <w:rsid w:val="2D395715"/>
    <w:rsid w:val="2D40613E"/>
    <w:rsid w:val="2D417289"/>
    <w:rsid w:val="2D437920"/>
    <w:rsid w:val="2D437BCD"/>
    <w:rsid w:val="2D4440E2"/>
    <w:rsid w:val="2D5176BF"/>
    <w:rsid w:val="2D55549D"/>
    <w:rsid w:val="2D560F90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10111"/>
    <w:rsid w:val="2D785D16"/>
    <w:rsid w:val="2D8A3565"/>
    <w:rsid w:val="2D92541C"/>
    <w:rsid w:val="2D9D3B10"/>
    <w:rsid w:val="2D9E1346"/>
    <w:rsid w:val="2DA278C0"/>
    <w:rsid w:val="2DA72CD8"/>
    <w:rsid w:val="2DA91251"/>
    <w:rsid w:val="2DA96C61"/>
    <w:rsid w:val="2DA97B1A"/>
    <w:rsid w:val="2DAF69D3"/>
    <w:rsid w:val="2DBA7C19"/>
    <w:rsid w:val="2DC714C5"/>
    <w:rsid w:val="2DC74275"/>
    <w:rsid w:val="2DCA634A"/>
    <w:rsid w:val="2DCA6960"/>
    <w:rsid w:val="2DCD7D49"/>
    <w:rsid w:val="2DD12162"/>
    <w:rsid w:val="2DD255B2"/>
    <w:rsid w:val="2DD476D7"/>
    <w:rsid w:val="2DD5219C"/>
    <w:rsid w:val="2DD65988"/>
    <w:rsid w:val="2DD83ACE"/>
    <w:rsid w:val="2DD867F4"/>
    <w:rsid w:val="2DE3126E"/>
    <w:rsid w:val="2DE96ECA"/>
    <w:rsid w:val="2DEC361D"/>
    <w:rsid w:val="2DF40350"/>
    <w:rsid w:val="2DFD25D1"/>
    <w:rsid w:val="2DFD42E1"/>
    <w:rsid w:val="2DFE3435"/>
    <w:rsid w:val="2E06618B"/>
    <w:rsid w:val="2E1931E7"/>
    <w:rsid w:val="2E1F4650"/>
    <w:rsid w:val="2E281711"/>
    <w:rsid w:val="2E3656F1"/>
    <w:rsid w:val="2E421513"/>
    <w:rsid w:val="2E4222B5"/>
    <w:rsid w:val="2E4E4DEE"/>
    <w:rsid w:val="2E540FD3"/>
    <w:rsid w:val="2E5962C8"/>
    <w:rsid w:val="2E596301"/>
    <w:rsid w:val="2E596FC7"/>
    <w:rsid w:val="2E5A68F4"/>
    <w:rsid w:val="2E5D1B8D"/>
    <w:rsid w:val="2E5F40D2"/>
    <w:rsid w:val="2E603C24"/>
    <w:rsid w:val="2E611FCC"/>
    <w:rsid w:val="2E625789"/>
    <w:rsid w:val="2E63294B"/>
    <w:rsid w:val="2E6B30C9"/>
    <w:rsid w:val="2E6B37B5"/>
    <w:rsid w:val="2E6E08F8"/>
    <w:rsid w:val="2E731D91"/>
    <w:rsid w:val="2E741685"/>
    <w:rsid w:val="2E825277"/>
    <w:rsid w:val="2E8A073B"/>
    <w:rsid w:val="2E8C1999"/>
    <w:rsid w:val="2E8D13AF"/>
    <w:rsid w:val="2E904A8A"/>
    <w:rsid w:val="2E997981"/>
    <w:rsid w:val="2EA12F6D"/>
    <w:rsid w:val="2EA91956"/>
    <w:rsid w:val="2EAC4449"/>
    <w:rsid w:val="2EB177AD"/>
    <w:rsid w:val="2EB8258B"/>
    <w:rsid w:val="2EBA7E66"/>
    <w:rsid w:val="2EBB2B26"/>
    <w:rsid w:val="2EBD5723"/>
    <w:rsid w:val="2EBF694E"/>
    <w:rsid w:val="2EC90753"/>
    <w:rsid w:val="2EC9758F"/>
    <w:rsid w:val="2ECC45DC"/>
    <w:rsid w:val="2ED20358"/>
    <w:rsid w:val="2ED30992"/>
    <w:rsid w:val="2ED671F3"/>
    <w:rsid w:val="2ED84E27"/>
    <w:rsid w:val="2EDC56CA"/>
    <w:rsid w:val="2EDE5C55"/>
    <w:rsid w:val="2EDF2369"/>
    <w:rsid w:val="2EE03EAF"/>
    <w:rsid w:val="2EE43EA0"/>
    <w:rsid w:val="2EE536DC"/>
    <w:rsid w:val="2EEF1953"/>
    <w:rsid w:val="2EEF19BC"/>
    <w:rsid w:val="2EF37BF0"/>
    <w:rsid w:val="2EFF46B2"/>
    <w:rsid w:val="2F0157E4"/>
    <w:rsid w:val="2F031F8F"/>
    <w:rsid w:val="2F095E89"/>
    <w:rsid w:val="2F0B15D4"/>
    <w:rsid w:val="2F0D0070"/>
    <w:rsid w:val="2F0D68BA"/>
    <w:rsid w:val="2F0E2111"/>
    <w:rsid w:val="2F0E59F5"/>
    <w:rsid w:val="2F1A4DA6"/>
    <w:rsid w:val="2F2172C5"/>
    <w:rsid w:val="2F234D05"/>
    <w:rsid w:val="2F27232D"/>
    <w:rsid w:val="2F29414F"/>
    <w:rsid w:val="2F2A789C"/>
    <w:rsid w:val="2F3209CD"/>
    <w:rsid w:val="2F3249B1"/>
    <w:rsid w:val="2F3273D7"/>
    <w:rsid w:val="2F3A42F6"/>
    <w:rsid w:val="2F464A98"/>
    <w:rsid w:val="2F48614F"/>
    <w:rsid w:val="2F487FE6"/>
    <w:rsid w:val="2F5173DD"/>
    <w:rsid w:val="2F530D2A"/>
    <w:rsid w:val="2F5B7BF2"/>
    <w:rsid w:val="2F5C0A04"/>
    <w:rsid w:val="2F5F4845"/>
    <w:rsid w:val="2F600B70"/>
    <w:rsid w:val="2F603581"/>
    <w:rsid w:val="2F642D5D"/>
    <w:rsid w:val="2F6B7F93"/>
    <w:rsid w:val="2F726AD5"/>
    <w:rsid w:val="2F772B20"/>
    <w:rsid w:val="2F7B1889"/>
    <w:rsid w:val="2F7E4ECD"/>
    <w:rsid w:val="2F8829F9"/>
    <w:rsid w:val="2F89389F"/>
    <w:rsid w:val="2F8B722B"/>
    <w:rsid w:val="2F8C4B81"/>
    <w:rsid w:val="2F93087D"/>
    <w:rsid w:val="2F973E6F"/>
    <w:rsid w:val="2F9B58A1"/>
    <w:rsid w:val="2F9F2C53"/>
    <w:rsid w:val="2FA20968"/>
    <w:rsid w:val="2FA2622C"/>
    <w:rsid w:val="2FA83005"/>
    <w:rsid w:val="2FA94E61"/>
    <w:rsid w:val="2FAA44BA"/>
    <w:rsid w:val="2FB362DF"/>
    <w:rsid w:val="2FB3789D"/>
    <w:rsid w:val="2FBD6ED3"/>
    <w:rsid w:val="2FC76A8F"/>
    <w:rsid w:val="2FCA3E23"/>
    <w:rsid w:val="2FD10451"/>
    <w:rsid w:val="2FD163D8"/>
    <w:rsid w:val="2FD35A4B"/>
    <w:rsid w:val="2FD860F5"/>
    <w:rsid w:val="2FDF2921"/>
    <w:rsid w:val="2FE46613"/>
    <w:rsid w:val="2FE642B3"/>
    <w:rsid w:val="2FEB2174"/>
    <w:rsid w:val="2FF80CA9"/>
    <w:rsid w:val="300663FF"/>
    <w:rsid w:val="30086A93"/>
    <w:rsid w:val="300D55ED"/>
    <w:rsid w:val="300D7B1B"/>
    <w:rsid w:val="300F21EC"/>
    <w:rsid w:val="300F767A"/>
    <w:rsid w:val="30100501"/>
    <w:rsid w:val="30176BA2"/>
    <w:rsid w:val="301B4680"/>
    <w:rsid w:val="30237EFB"/>
    <w:rsid w:val="302719FF"/>
    <w:rsid w:val="302722EF"/>
    <w:rsid w:val="30293768"/>
    <w:rsid w:val="302A22DE"/>
    <w:rsid w:val="302A7A9E"/>
    <w:rsid w:val="30341BB0"/>
    <w:rsid w:val="303620E5"/>
    <w:rsid w:val="303A3879"/>
    <w:rsid w:val="303D0DE2"/>
    <w:rsid w:val="303E7772"/>
    <w:rsid w:val="30436446"/>
    <w:rsid w:val="30464DB9"/>
    <w:rsid w:val="304B2C4A"/>
    <w:rsid w:val="305008C1"/>
    <w:rsid w:val="30580F44"/>
    <w:rsid w:val="305D51AD"/>
    <w:rsid w:val="30601159"/>
    <w:rsid w:val="30616BA5"/>
    <w:rsid w:val="30651A2D"/>
    <w:rsid w:val="30676EC0"/>
    <w:rsid w:val="306815C2"/>
    <w:rsid w:val="306A299A"/>
    <w:rsid w:val="306C0885"/>
    <w:rsid w:val="306D312F"/>
    <w:rsid w:val="30750481"/>
    <w:rsid w:val="307847F3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8F45EC"/>
    <w:rsid w:val="30905A18"/>
    <w:rsid w:val="309115E2"/>
    <w:rsid w:val="3095450A"/>
    <w:rsid w:val="30A55D26"/>
    <w:rsid w:val="30A852D9"/>
    <w:rsid w:val="30AA183B"/>
    <w:rsid w:val="30AB7B68"/>
    <w:rsid w:val="30B001DD"/>
    <w:rsid w:val="30B11949"/>
    <w:rsid w:val="30B47501"/>
    <w:rsid w:val="30C11992"/>
    <w:rsid w:val="30C31A45"/>
    <w:rsid w:val="30C71F2B"/>
    <w:rsid w:val="30C76CBF"/>
    <w:rsid w:val="30CB2784"/>
    <w:rsid w:val="30CC38E7"/>
    <w:rsid w:val="30CC5E99"/>
    <w:rsid w:val="30D10D4D"/>
    <w:rsid w:val="30D93137"/>
    <w:rsid w:val="30DC42AB"/>
    <w:rsid w:val="30E068F9"/>
    <w:rsid w:val="30EF2653"/>
    <w:rsid w:val="30F36A94"/>
    <w:rsid w:val="310612F8"/>
    <w:rsid w:val="310E5B69"/>
    <w:rsid w:val="311108E9"/>
    <w:rsid w:val="31130B1C"/>
    <w:rsid w:val="31143422"/>
    <w:rsid w:val="31145B17"/>
    <w:rsid w:val="3114758B"/>
    <w:rsid w:val="31177D87"/>
    <w:rsid w:val="312008C2"/>
    <w:rsid w:val="31241CD6"/>
    <w:rsid w:val="312A3D0F"/>
    <w:rsid w:val="312A3E54"/>
    <w:rsid w:val="312D6D92"/>
    <w:rsid w:val="31311AA0"/>
    <w:rsid w:val="313344AE"/>
    <w:rsid w:val="31345026"/>
    <w:rsid w:val="313D2EE7"/>
    <w:rsid w:val="314A732D"/>
    <w:rsid w:val="314D57AA"/>
    <w:rsid w:val="315B288C"/>
    <w:rsid w:val="315F34F5"/>
    <w:rsid w:val="31625BD9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2D49"/>
    <w:rsid w:val="319E0737"/>
    <w:rsid w:val="31A20B6D"/>
    <w:rsid w:val="31A65BAC"/>
    <w:rsid w:val="31AA69D6"/>
    <w:rsid w:val="31AD308F"/>
    <w:rsid w:val="31AE79E0"/>
    <w:rsid w:val="31B4506B"/>
    <w:rsid w:val="31B61EDA"/>
    <w:rsid w:val="31B90258"/>
    <w:rsid w:val="31B90360"/>
    <w:rsid w:val="31B941CF"/>
    <w:rsid w:val="31BD3F4D"/>
    <w:rsid w:val="31C60DED"/>
    <w:rsid w:val="31C93678"/>
    <w:rsid w:val="31CE242D"/>
    <w:rsid w:val="31D21A2E"/>
    <w:rsid w:val="31D36B4F"/>
    <w:rsid w:val="31D90729"/>
    <w:rsid w:val="31D949E7"/>
    <w:rsid w:val="31DC4F69"/>
    <w:rsid w:val="31E02076"/>
    <w:rsid w:val="31E847F9"/>
    <w:rsid w:val="31EA2506"/>
    <w:rsid w:val="31F6117F"/>
    <w:rsid w:val="31F636A5"/>
    <w:rsid w:val="31FB24D3"/>
    <w:rsid w:val="32011C66"/>
    <w:rsid w:val="32051BB0"/>
    <w:rsid w:val="320D7BE8"/>
    <w:rsid w:val="3214003E"/>
    <w:rsid w:val="3217624B"/>
    <w:rsid w:val="32177C99"/>
    <w:rsid w:val="321C0937"/>
    <w:rsid w:val="322F0F01"/>
    <w:rsid w:val="3230496F"/>
    <w:rsid w:val="32307F8D"/>
    <w:rsid w:val="323613C1"/>
    <w:rsid w:val="323960B9"/>
    <w:rsid w:val="323C68FB"/>
    <w:rsid w:val="32601098"/>
    <w:rsid w:val="326615B4"/>
    <w:rsid w:val="326B67BA"/>
    <w:rsid w:val="32745E8A"/>
    <w:rsid w:val="3275231B"/>
    <w:rsid w:val="32762D3B"/>
    <w:rsid w:val="32790C2E"/>
    <w:rsid w:val="327C74DE"/>
    <w:rsid w:val="327F6D26"/>
    <w:rsid w:val="32930307"/>
    <w:rsid w:val="32A006DD"/>
    <w:rsid w:val="32A36BC3"/>
    <w:rsid w:val="32A90F02"/>
    <w:rsid w:val="32AD7662"/>
    <w:rsid w:val="32B45020"/>
    <w:rsid w:val="32B6723D"/>
    <w:rsid w:val="32B96607"/>
    <w:rsid w:val="32C03F88"/>
    <w:rsid w:val="32C724B2"/>
    <w:rsid w:val="32CE143A"/>
    <w:rsid w:val="32CF6BAC"/>
    <w:rsid w:val="32D02EA3"/>
    <w:rsid w:val="32D11F5D"/>
    <w:rsid w:val="32D965B1"/>
    <w:rsid w:val="32DE0520"/>
    <w:rsid w:val="32DE651E"/>
    <w:rsid w:val="32E97B15"/>
    <w:rsid w:val="32EB3D2E"/>
    <w:rsid w:val="32F24568"/>
    <w:rsid w:val="32F92807"/>
    <w:rsid w:val="330438C3"/>
    <w:rsid w:val="330745A8"/>
    <w:rsid w:val="330825B3"/>
    <w:rsid w:val="33082B6D"/>
    <w:rsid w:val="33092F71"/>
    <w:rsid w:val="330A3EAD"/>
    <w:rsid w:val="330D2A2F"/>
    <w:rsid w:val="330E2CB4"/>
    <w:rsid w:val="33117561"/>
    <w:rsid w:val="33141DC6"/>
    <w:rsid w:val="33172822"/>
    <w:rsid w:val="331A3BCD"/>
    <w:rsid w:val="33215EA1"/>
    <w:rsid w:val="33227045"/>
    <w:rsid w:val="33240628"/>
    <w:rsid w:val="33262E12"/>
    <w:rsid w:val="33271667"/>
    <w:rsid w:val="33272AFD"/>
    <w:rsid w:val="33277E34"/>
    <w:rsid w:val="332950D4"/>
    <w:rsid w:val="332D3BF3"/>
    <w:rsid w:val="33335D2B"/>
    <w:rsid w:val="33346A33"/>
    <w:rsid w:val="33355A2E"/>
    <w:rsid w:val="33355B61"/>
    <w:rsid w:val="33373461"/>
    <w:rsid w:val="33390D3A"/>
    <w:rsid w:val="333C6AC3"/>
    <w:rsid w:val="333F6B9C"/>
    <w:rsid w:val="33437504"/>
    <w:rsid w:val="33481298"/>
    <w:rsid w:val="334C0DD9"/>
    <w:rsid w:val="334D4192"/>
    <w:rsid w:val="33530BF2"/>
    <w:rsid w:val="33536DFC"/>
    <w:rsid w:val="33553979"/>
    <w:rsid w:val="33557AD1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D3ADF"/>
    <w:rsid w:val="336E7AF9"/>
    <w:rsid w:val="3373209D"/>
    <w:rsid w:val="337378BD"/>
    <w:rsid w:val="337410F4"/>
    <w:rsid w:val="33742E94"/>
    <w:rsid w:val="3378211E"/>
    <w:rsid w:val="337D1A35"/>
    <w:rsid w:val="3380361E"/>
    <w:rsid w:val="33804C38"/>
    <w:rsid w:val="33886CEE"/>
    <w:rsid w:val="338B1267"/>
    <w:rsid w:val="33915561"/>
    <w:rsid w:val="33952B15"/>
    <w:rsid w:val="33953748"/>
    <w:rsid w:val="339B2E99"/>
    <w:rsid w:val="339D641B"/>
    <w:rsid w:val="339F747C"/>
    <w:rsid w:val="33A41288"/>
    <w:rsid w:val="33A75E06"/>
    <w:rsid w:val="33AF54BE"/>
    <w:rsid w:val="33C14525"/>
    <w:rsid w:val="33C45DA4"/>
    <w:rsid w:val="33C57FBC"/>
    <w:rsid w:val="33C979F1"/>
    <w:rsid w:val="33CA72F2"/>
    <w:rsid w:val="33CE34C9"/>
    <w:rsid w:val="33CF32BC"/>
    <w:rsid w:val="33D51CFB"/>
    <w:rsid w:val="33D63892"/>
    <w:rsid w:val="33DA3C12"/>
    <w:rsid w:val="33DC6CEA"/>
    <w:rsid w:val="33DE78CE"/>
    <w:rsid w:val="33E06359"/>
    <w:rsid w:val="33E1651E"/>
    <w:rsid w:val="33E9005B"/>
    <w:rsid w:val="33EF30DA"/>
    <w:rsid w:val="33F20328"/>
    <w:rsid w:val="33F616DA"/>
    <w:rsid w:val="34056C0E"/>
    <w:rsid w:val="34067D9F"/>
    <w:rsid w:val="3409334A"/>
    <w:rsid w:val="340C67EE"/>
    <w:rsid w:val="341157FA"/>
    <w:rsid w:val="341260F2"/>
    <w:rsid w:val="341544AE"/>
    <w:rsid w:val="3416587E"/>
    <w:rsid w:val="341A0662"/>
    <w:rsid w:val="341D5002"/>
    <w:rsid w:val="341E3E6B"/>
    <w:rsid w:val="34206DD0"/>
    <w:rsid w:val="34236595"/>
    <w:rsid w:val="34281427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718EB"/>
    <w:rsid w:val="34584277"/>
    <w:rsid w:val="345A657D"/>
    <w:rsid w:val="345A74D7"/>
    <w:rsid w:val="346321C0"/>
    <w:rsid w:val="346605B2"/>
    <w:rsid w:val="346615B7"/>
    <w:rsid w:val="346E280F"/>
    <w:rsid w:val="346E701E"/>
    <w:rsid w:val="3473163B"/>
    <w:rsid w:val="3475356C"/>
    <w:rsid w:val="3475716B"/>
    <w:rsid w:val="34772E9F"/>
    <w:rsid w:val="347D6B7F"/>
    <w:rsid w:val="347F6999"/>
    <w:rsid w:val="3492319E"/>
    <w:rsid w:val="34931F95"/>
    <w:rsid w:val="34940D7C"/>
    <w:rsid w:val="34A334D1"/>
    <w:rsid w:val="34A70B52"/>
    <w:rsid w:val="34AE5AC0"/>
    <w:rsid w:val="34B052FD"/>
    <w:rsid w:val="34B1369F"/>
    <w:rsid w:val="34BA11D5"/>
    <w:rsid w:val="34BB104E"/>
    <w:rsid w:val="34BF6630"/>
    <w:rsid w:val="34CA0CA8"/>
    <w:rsid w:val="34CB1AC9"/>
    <w:rsid w:val="34D30834"/>
    <w:rsid w:val="34D44214"/>
    <w:rsid w:val="34D62270"/>
    <w:rsid w:val="34D96A25"/>
    <w:rsid w:val="34DA659F"/>
    <w:rsid w:val="34DD44E1"/>
    <w:rsid w:val="34E83DEA"/>
    <w:rsid w:val="34EB6F6F"/>
    <w:rsid w:val="34F1077C"/>
    <w:rsid w:val="34F2197E"/>
    <w:rsid w:val="34FC1C9F"/>
    <w:rsid w:val="34FC719E"/>
    <w:rsid w:val="35014991"/>
    <w:rsid w:val="35036E93"/>
    <w:rsid w:val="350B0AD8"/>
    <w:rsid w:val="350B76D0"/>
    <w:rsid w:val="350F290B"/>
    <w:rsid w:val="350F48BF"/>
    <w:rsid w:val="35114204"/>
    <w:rsid w:val="35117CA3"/>
    <w:rsid w:val="351446B3"/>
    <w:rsid w:val="3516514D"/>
    <w:rsid w:val="35194741"/>
    <w:rsid w:val="351D4ECB"/>
    <w:rsid w:val="351E228E"/>
    <w:rsid w:val="352A3AE7"/>
    <w:rsid w:val="352A6E5A"/>
    <w:rsid w:val="353314EE"/>
    <w:rsid w:val="35352995"/>
    <w:rsid w:val="353778DA"/>
    <w:rsid w:val="35416709"/>
    <w:rsid w:val="3542277B"/>
    <w:rsid w:val="35515024"/>
    <w:rsid w:val="35523D07"/>
    <w:rsid w:val="3555395C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2406A"/>
    <w:rsid w:val="359A4E21"/>
    <w:rsid w:val="359C1D12"/>
    <w:rsid w:val="359C6D31"/>
    <w:rsid w:val="359E0193"/>
    <w:rsid w:val="35A13235"/>
    <w:rsid w:val="35A14472"/>
    <w:rsid w:val="35A27A3D"/>
    <w:rsid w:val="35A833BD"/>
    <w:rsid w:val="35AB2F52"/>
    <w:rsid w:val="35B14C48"/>
    <w:rsid w:val="35B66467"/>
    <w:rsid w:val="35B74EE0"/>
    <w:rsid w:val="35B9424B"/>
    <w:rsid w:val="35BB4FCF"/>
    <w:rsid w:val="35BE52A4"/>
    <w:rsid w:val="35CD3301"/>
    <w:rsid w:val="35D05B8C"/>
    <w:rsid w:val="35D229D8"/>
    <w:rsid w:val="35D22AB1"/>
    <w:rsid w:val="35D61974"/>
    <w:rsid w:val="35D91BC5"/>
    <w:rsid w:val="35DC07B2"/>
    <w:rsid w:val="35DD3F08"/>
    <w:rsid w:val="35E569D0"/>
    <w:rsid w:val="35EF3862"/>
    <w:rsid w:val="35F4661D"/>
    <w:rsid w:val="35F64CDE"/>
    <w:rsid w:val="35F777CB"/>
    <w:rsid w:val="36041D87"/>
    <w:rsid w:val="36057172"/>
    <w:rsid w:val="36062003"/>
    <w:rsid w:val="36075703"/>
    <w:rsid w:val="361C30E5"/>
    <w:rsid w:val="361D4745"/>
    <w:rsid w:val="361E4A68"/>
    <w:rsid w:val="361E4BCF"/>
    <w:rsid w:val="361F359F"/>
    <w:rsid w:val="362029EC"/>
    <w:rsid w:val="36240668"/>
    <w:rsid w:val="362C44AF"/>
    <w:rsid w:val="363B5D6E"/>
    <w:rsid w:val="363B6EE3"/>
    <w:rsid w:val="364074D3"/>
    <w:rsid w:val="36433B1B"/>
    <w:rsid w:val="36474B7A"/>
    <w:rsid w:val="364D533A"/>
    <w:rsid w:val="364E74AA"/>
    <w:rsid w:val="364F2ABA"/>
    <w:rsid w:val="364F7FB6"/>
    <w:rsid w:val="365426B9"/>
    <w:rsid w:val="36547E5A"/>
    <w:rsid w:val="36552A5E"/>
    <w:rsid w:val="3655481B"/>
    <w:rsid w:val="365B748F"/>
    <w:rsid w:val="365D18E5"/>
    <w:rsid w:val="365F156C"/>
    <w:rsid w:val="3661561B"/>
    <w:rsid w:val="36631581"/>
    <w:rsid w:val="366512B1"/>
    <w:rsid w:val="36715F50"/>
    <w:rsid w:val="36767FA0"/>
    <w:rsid w:val="36791ED0"/>
    <w:rsid w:val="367949C1"/>
    <w:rsid w:val="367A4334"/>
    <w:rsid w:val="367C0A30"/>
    <w:rsid w:val="367C1CB9"/>
    <w:rsid w:val="367D1308"/>
    <w:rsid w:val="367E6C51"/>
    <w:rsid w:val="368010F6"/>
    <w:rsid w:val="3689641E"/>
    <w:rsid w:val="368E004D"/>
    <w:rsid w:val="368E7CA9"/>
    <w:rsid w:val="368F429B"/>
    <w:rsid w:val="369464A6"/>
    <w:rsid w:val="36976E74"/>
    <w:rsid w:val="36985ABF"/>
    <w:rsid w:val="36991D1F"/>
    <w:rsid w:val="369952E9"/>
    <w:rsid w:val="369B322E"/>
    <w:rsid w:val="36AA260C"/>
    <w:rsid w:val="36AC07F0"/>
    <w:rsid w:val="36B074A1"/>
    <w:rsid w:val="36B67671"/>
    <w:rsid w:val="36B83DA7"/>
    <w:rsid w:val="36B85A7D"/>
    <w:rsid w:val="36BB013A"/>
    <w:rsid w:val="36C4288E"/>
    <w:rsid w:val="36C70A16"/>
    <w:rsid w:val="36C73BE1"/>
    <w:rsid w:val="36C80FF7"/>
    <w:rsid w:val="36CF2824"/>
    <w:rsid w:val="36D32134"/>
    <w:rsid w:val="36D6408C"/>
    <w:rsid w:val="36D76DB6"/>
    <w:rsid w:val="36D774C8"/>
    <w:rsid w:val="36DB0B2D"/>
    <w:rsid w:val="36E35AD2"/>
    <w:rsid w:val="36F2275F"/>
    <w:rsid w:val="36F62B81"/>
    <w:rsid w:val="36F62C74"/>
    <w:rsid w:val="36FB257D"/>
    <w:rsid w:val="3705353A"/>
    <w:rsid w:val="37057529"/>
    <w:rsid w:val="370778E1"/>
    <w:rsid w:val="370A62C5"/>
    <w:rsid w:val="37110637"/>
    <w:rsid w:val="37126926"/>
    <w:rsid w:val="37142C90"/>
    <w:rsid w:val="37186085"/>
    <w:rsid w:val="37207A5E"/>
    <w:rsid w:val="37277F10"/>
    <w:rsid w:val="372D4141"/>
    <w:rsid w:val="372D5E85"/>
    <w:rsid w:val="37316255"/>
    <w:rsid w:val="373A7A98"/>
    <w:rsid w:val="373B0631"/>
    <w:rsid w:val="373E57E6"/>
    <w:rsid w:val="373F2AC8"/>
    <w:rsid w:val="374370B3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77509"/>
    <w:rsid w:val="37782D0E"/>
    <w:rsid w:val="37786A31"/>
    <w:rsid w:val="377A2230"/>
    <w:rsid w:val="377B6664"/>
    <w:rsid w:val="377D5303"/>
    <w:rsid w:val="37825324"/>
    <w:rsid w:val="378B0327"/>
    <w:rsid w:val="378E0749"/>
    <w:rsid w:val="379015AF"/>
    <w:rsid w:val="37961346"/>
    <w:rsid w:val="379824C0"/>
    <w:rsid w:val="379B4AF2"/>
    <w:rsid w:val="379C1DA9"/>
    <w:rsid w:val="37A5676A"/>
    <w:rsid w:val="37A6689F"/>
    <w:rsid w:val="37A7162E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D05D39"/>
    <w:rsid w:val="37D10CB9"/>
    <w:rsid w:val="37D90E06"/>
    <w:rsid w:val="37E75CF9"/>
    <w:rsid w:val="37F2418D"/>
    <w:rsid w:val="37F457C7"/>
    <w:rsid w:val="3803718F"/>
    <w:rsid w:val="38091FFF"/>
    <w:rsid w:val="3809520B"/>
    <w:rsid w:val="380F6701"/>
    <w:rsid w:val="38124A9D"/>
    <w:rsid w:val="38204A20"/>
    <w:rsid w:val="38241F4A"/>
    <w:rsid w:val="382474BE"/>
    <w:rsid w:val="38310D30"/>
    <w:rsid w:val="38397ED1"/>
    <w:rsid w:val="383A4605"/>
    <w:rsid w:val="38465EFC"/>
    <w:rsid w:val="38470572"/>
    <w:rsid w:val="38487E16"/>
    <w:rsid w:val="384F4C62"/>
    <w:rsid w:val="385035FF"/>
    <w:rsid w:val="38507266"/>
    <w:rsid w:val="38527B50"/>
    <w:rsid w:val="3859213F"/>
    <w:rsid w:val="385B486D"/>
    <w:rsid w:val="385E1428"/>
    <w:rsid w:val="386557FC"/>
    <w:rsid w:val="386A063C"/>
    <w:rsid w:val="386A7858"/>
    <w:rsid w:val="386D00F9"/>
    <w:rsid w:val="386D1AD0"/>
    <w:rsid w:val="3873360F"/>
    <w:rsid w:val="387C2345"/>
    <w:rsid w:val="387C7F35"/>
    <w:rsid w:val="38934774"/>
    <w:rsid w:val="389970CB"/>
    <w:rsid w:val="389D435C"/>
    <w:rsid w:val="38A33F35"/>
    <w:rsid w:val="38AA3E53"/>
    <w:rsid w:val="38AA3E9E"/>
    <w:rsid w:val="38AB3864"/>
    <w:rsid w:val="38AE6A06"/>
    <w:rsid w:val="38B26579"/>
    <w:rsid w:val="38B56AEF"/>
    <w:rsid w:val="38B73B4E"/>
    <w:rsid w:val="38B83EAC"/>
    <w:rsid w:val="38C167A3"/>
    <w:rsid w:val="38CC71AC"/>
    <w:rsid w:val="38CD20AE"/>
    <w:rsid w:val="38D111F2"/>
    <w:rsid w:val="38D866AB"/>
    <w:rsid w:val="38E44E18"/>
    <w:rsid w:val="38E70119"/>
    <w:rsid w:val="38EB4F83"/>
    <w:rsid w:val="38EC000D"/>
    <w:rsid w:val="38EF3677"/>
    <w:rsid w:val="38F078C9"/>
    <w:rsid w:val="38F411C8"/>
    <w:rsid w:val="38F41668"/>
    <w:rsid w:val="38FB6D1F"/>
    <w:rsid w:val="38FD5337"/>
    <w:rsid w:val="390170FC"/>
    <w:rsid w:val="3902084B"/>
    <w:rsid w:val="39023DA3"/>
    <w:rsid w:val="39030C08"/>
    <w:rsid w:val="390B0C61"/>
    <w:rsid w:val="390F1D65"/>
    <w:rsid w:val="391026AC"/>
    <w:rsid w:val="391277EC"/>
    <w:rsid w:val="391A4671"/>
    <w:rsid w:val="391A61CF"/>
    <w:rsid w:val="391B59AB"/>
    <w:rsid w:val="39207EF1"/>
    <w:rsid w:val="392819C0"/>
    <w:rsid w:val="393244B6"/>
    <w:rsid w:val="39355B2F"/>
    <w:rsid w:val="393871EA"/>
    <w:rsid w:val="393A22B3"/>
    <w:rsid w:val="393B7E98"/>
    <w:rsid w:val="393F5906"/>
    <w:rsid w:val="393F7A28"/>
    <w:rsid w:val="39402C51"/>
    <w:rsid w:val="3942196B"/>
    <w:rsid w:val="39422E40"/>
    <w:rsid w:val="39440716"/>
    <w:rsid w:val="394E1A7D"/>
    <w:rsid w:val="395170F6"/>
    <w:rsid w:val="39537F49"/>
    <w:rsid w:val="39591892"/>
    <w:rsid w:val="39592BBA"/>
    <w:rsid w:val="395E51E9"/>
    <w:rsid w:val="3961327F"/>
    <w:rsid w:val="39616D48"/>
    <w:rsid w:val="3961740D"/>
    <w:rsid w:val="39630ED6"/>
    <w:rsid w:val="39634B7F"/>
    <w:rsid w:val="39661518"/>
    <w:rsid w:val="397526B1"/>
    <w:rsid w:val="3976477E"/>
    <w:rsid w:val="39796003"/>
    <w:rsid w:val="397D61CF"/>
    <w:rsid w:val="397F361D"/>
    <w:rsid w:val="3984702E"/>
    <w:rsid w:val="39887A03"/>
    <w:rsid w:val="398D258D"/>
    <w:rsid w:val="399F0E88"/>
    <w:rsid w:val="39A04307"/>
    <w:rsid w:val="39A703A5"/>
    <w:rsid w:val="39AD2665"/>
    <w:rsid w:val="39C00132"/>
    <w:rsid w:val="39C00658"/>
    <w:rsid w:val="39C34A83"/>
    <w:rsid w:val="39C876AA"/>
    <w:rsid w:val="39D0329F"/>
    <w:rsid w:val="39D644B1"/>
    <w:rsid w:val="39D710C0"/>
    <w:rsid w:val="39DB3EB5"/>
    <w:rsid w:val="39DD6DEA"/>
    <w:rsid w:val="39DE4386"/>
    <w:rsid w:val="39DF37D5"/>
    <w:rsid w:val="39E61B89"/>
    <w:rsid w:val="39EC479C"/>
    <w:rsid w:val="39ED27A3"/>
    <w:rsid w:val="39F26005"/>
    <w:rsid w:val="39F4214A"/>
    <w:rsid w:val="39FA2804"/>
    <w:rsid w:val="39FB0E30"/>
    <w:rsid w:val="39FB49A1"/>
    <w:rsid w:val="3A003BFB"/>
    <w:rsid w:val="3A0112A2"/>
    <w:rsid w:val="3A0409BB"/>
    <w:rsid w:val="3A051F41"/>
    <w:rsid w:val="3A054A83"/>
    <w:rsid w:val="3A107A70"/>
    <w:rsid w:val="3A1C5DFA"/>
    <w:rsid w:val="3A1D4E9A"/>
    <w:rsid w:val="3A1E5C85"/>
    <w:rsid w:val="3A227A56"/>
    <w:rsid w:val="3A344169"/>
    <w:rsid w:val="3A3530C5"/>
    <w:rsid w:val="3A3F063C"/>
    <w:rsid w:val="3A427FBB"/>
    <w:rsid w:val="3A497F4C"/>
    <w:rsid w:val="3A4C1715"/>
    <w:rsid w:val="3A530707"/>
    <w:rsid w:val="3A5F0343"/>
    <w:rsid w:val="3A60190A"/>
    <w:rsid w:val="3A630CF7"/>
    <w:rsid w:val="3A650C30"/>
    <w:rsid w:val="3A66072E"/>
    <w:rsid w:val="3A6A0FC1"/>
    <w:rsid w:val="3A6D1A65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A0876"/>
    <w:rsid w:val="3A8B5BBD"/>
    <w:rsid w:val="3A8D578A"/>
    <w:rsid w:val="3A8F41CE"/>
    <w:rsid w:val="3A983B53"/>
    <w:rsid w:val="3A9B7D7E"/>
    <w:rsid w:val="3A9E5C55"/>
    <w:rsid w:val="3AA1118E"/>
    <w:rsid w:val="3AA913FD"/>
    <w:rsid w:val="3AA931B5"/>
    <w:rsid w:val="3AAF313A"/>
    <w:rsid w:val="3AAF360B"/>
    <w:rsid w:val="3AB24182"/>
    <w:rsid w:val="3AB66707"/>
    <w:rsid w:val="3ABD5C93"/>
    <w:rsid w:val="3ABE42D8"/>
    <w:rsid w:val="3ABE6F59"/>
    <w:rsid w:val="3ABE7AA6"/>
    <w:rsid w:val="3AC43768"/>
    <w:rsid w:val="3AC7482E"/>
    <w:rsid w:val="3ACE635C"/>
    <w:rsid w:val="3AD83A9E"/>
    <w:rsid w:val="3ADD4A23"/>
    <w:rsid w:val="3ADF6377"/>
    <w:rsid w:val="3AE1451D"/>
    <w:rsid w:val="3AE41F22"/>
    <w:rsid w:val="3AE52C73"/>
    <w:rsid w:val="3AE56019"/>
    <w:rsid w:val="3AE66C68"/>
    <w:rsid w:val="3AED7403"/>
    <w:rsid w:val="3AEF57AB"/>
    <w:rsid w:val="3AF72D01"/>
    <w:rsid w:val="3AF851C8"/>
    <w:rsid w:val="3AFA65B6"/>
    <w:rsid w:val="3AFE22AE"/>
    <w:rsid w:val="3B0537E4"/>
    <w:rsid w:val="3B05660E"/>
    <w:rsid w:val="3B067205"/>
    <w:rsid w:val="3B12379B"/>
    <w:rsid w:val="3B12533D"/>
    <w:rsid w:val="3B194589"/>
    <w:rsid w:val="3B197D77"/>
    <w:rsid w:val="3B1B4C62"/>
    <w:rsid w:val="3B1F7B05"/>
    <w:rsid w:val="3B210401"/>
    <w:rsid w:val="3B226B5E"/>
    <w:rsid w:val="3B275CD2"/>
    <w:rsid w:val="3B2811AE"/>
    <w:rsid w:val="3B2819AB"/>
    <w:rsid w:val="3B3555B5"/>
    <w:rsid w:val="3B374BB8"/>
    <w:rsid w:val="3B3A63B0"/>
    <w:rsid w:val="3B3F2FC7"/>
    <w:rsid w:val="3B4063BA"/>
    <w:rsid w:val="3B475528"/>
    <w:rsid w:val="3B4C6C24"/>
    <w:rsid w:val="3B4F0100"/>
    <w:rsid w:val="3B4F2AB1"/>
    <w:rsid w:val="3B50230B"/>
    <w:rsid w:val="3B511EC0"/>
    <w:rsid w:val="3B5C7ABF"/>
    <w:rsid w:val="3B5E7D13"/>
    <w:rsid w:val="3B5F637A"/>
    <w:rsid w:val="3B66623F"/>
    <w:rsid w:val="3B670214"/>
    <w:rsid w:val="3B686B01"/>
    <w:rsid w:val="3B6C2D08"/>
    <w:rsid w:val="3B71766F"/>
    <w:rsid w:val="3B720D35"/>
    <w:rsid w:val="3B7371EE"/>
    <w:rsid w:val="3B737BD1"/>
    <w:rsid w:val="3B784DB7"/>
    <w:rsid w:val="3B80477A"/>
    <w:rsid w:val="3B8A086F"/>
    <w:rsid w:val="3B8E6DB4"/>
    <w:rsid w:val="3B916F19"/>
    <w:rsid w:val="3B946040"/>
    <w:rsid w:val="3B963ECE"/>
    <w:rsid w:val="3B97431B"/>
    <w:rsid w:val="3B9D566A"/>
    <w:rsid w:val="3B9E7FC5"/>
    <w:rsid w:val="3BA07D9E"/>
    <w:rsid w:val="3BA171B6"/>
    <w:rsid w:val="3BA44478"/>
    <w:rsid w:val="3BAD2622"/>
    <w:rsid w:val="3BAE0336"/>
    <w:rsid w:val="3BB0601F"/>
    <w:rsid w:val="3BB47000"/>
    <w:rsid w:val="3BB55C46"/>
    <w:rsid w:val="3BB6744B"/>
    <w:rsid w:val="3BB9798F"/>
    <w:rsid w:val="3BBF0FEB"/>
    <w:rsid w:val="3BC11629"/>
    <w:rsid w:val="3BC26595"/>
    <w:rsid w:val="3BC30095"/>
    <w:rsid w:val="3BC4754C"/>
    <w:rsid w:val="3BC6077A"/>
    <w:rsid w:val="3BC61C21"/>
    <w:rsid w:val="3BC64013"/>
    <w:rsid w:val="3BCA5B2F"/>
    <w:rsid w:val="3BD22F20"/>
    <w:rsid w:val="3BD80674"/>
    <w:rsid w:val="3BDB52B7"/>
    <w:rsid w:val="3BDB71A9"/>
    <w:rsid w:val="3BE13EB8"/>
    <w:rsid w:val="3BE511CB"/>
    <w:rsid w:val="3BE5471A"/>
    <w:rsid w:val="3BEE6FB8"/>
    <w:rsid w:val="3BF131AA"/>
    <w:rsid w:val="3BF21710"/>
    <w:rsid w:val="3BF41800"/>
    <w:rsid w:val="3BF4498C"/>
    <w:rsid w:val="3BFA6FF0"/>
    <w:rsid w:val="3BFD22A9"/>
    <w:rsid w:val="3C004384"/>
    <w:rsid w:val="3C07370F"/>
    <w:rsid w:val="3C096A64"/>
    <w:rsid w:val="3C10036C"/>
    <w:rsid w:val="3C1E081A"/>
    <w:rsid w:val="3C265BD8"/>
    <w:rsid w:val="3C293D95"/>
    <w:rsid w:val="3C2B5766"/>
    <w:rsid w:val="3C2C41E6"/>
    <w:rsid w:val="3C2F7FAA"/>
    <w:rsid w:val="3C313CBE"/>
    <w:rsid w:val="3C3D7B62"/>
    <w:rsid w:val="3C4063BD"/>
    <w:rsid w:val="3C4C3D85"/>
    <w:rsid w:val="3C4D6B5C"/>
    <w:rsid w:val="3C4F0273"/>
    <w:rsid w:val="3C5532AC"/>
    <w:rsid w:val="3C5775B8"/>
    <w:rsid w:val="3C64102D"/>
    <w:rsid w:val="3C64429D"/>
    <w:rsid w:val="3C651B5F"/>
    <w:rsid w:val="3C6666ED"/>
    <w:rsid w:val="3C6B6A77"/>
    <w:rsid w:val="3C6D1FB1"/>
    <w:rsid w:val="3C6D5054"/>
    <w:rsid w:val="3C705F26"/>
    <w:rsid w:val="3C7D236C"/>
    <w:rsid w:val="3C914E1A"/>
    <w:rsid w:val="3C961419"/>
    <w:rsid w:val="3CA05373"/>
    <w:rsid w:val="3CA12CEA"/>
    <w:rsid w:val="3CA1514C"/>
    <w:rsid w:val="3CA40A32"/>
    <w:rsid w:val="3CAE07E7"/>
    <w:rsid w:val="3CAE61AF"/>
    <w:rsid w:val="3CC13333"/>
    <w:rsid w:val="3CCB357A"/>
    <w:rsid w:val="3CD1503D"/>
    <w:rsid w:val="3CD2153E"/>
    <w:rsid w:val="3CD259B2"/>
    <w:rsid w:val="3CDF6131"/>
    <w:rsid w:val="3CE93697"/>
    <w:rsid w:val="3CED1A87"/>
    <w:rsid w:val="3CF06EF8"/>
    <w:rsid w:val="3CF1328C"/>
    <w:rsid w:val="3CF550A4"/>
    <w:rsid w:val="3CF61DAF"/>
    <w:rsid w:val="3CF71B17"/>
    <w:rsid w:val="3CFE6068"/>
    <w:rsid w:val="3D0016F4"/>
    <w:rsid w:val="3D0037E1"/>
    <w:rsid w:val="3D007FB3"/>
    <w:rsid w:val="3D0609DC"/>
    <w:rsid w:val="3D0C216F"/>
    <w:rsid w:val="3D125A97"/>
    <w:rsid w:val="3D157E61"/>
    <w:rsid w:val="3D1B7627"/>
    <w:rsid w:val="3D1D394B"/>
    <w:rsid w:val="3D2A3034"/>
    <w:rsid w:val="3D2E364F"/>
    <w:rsid w:val="3D330529"/>
    <w:rsid w:val="3D350B20"/>
    <w:rsid w:val="3D4077DF"/>
    <w:rsid w:val="3D416EA9"/>
    <w:rsid w:val="3D465130"/>
    <w:rsid w:val="3D4A120B"/>
    <w:rsid w:val="3D4E3E7A"/>
    <w:rsid w:val="3D4E400A"/>
    <w:rsid w:val="3D4F48D6"/>
    <w:rsid w:val="3D5047EF"/>
    <w:rsid w:val="3D5D4227"/>
    <w:rsid w:val="3D64008F"/>
    <w:rsid w:val="3D6C28B1"/>
    <w:rsid w:val="3D6F52B4"/>
    <w:rsid w:val="3D74344A"/>
    <w:rsid w:val="3D7555CB"/>
    <w:rsid w:val="3D7671A7"/>
    <w:rsid w:val="3D7712B7"/>
    <w:rsid w:val="3D8700E7"/>
    <w:rsid w:val="3D870916"/>
    <w:rsid w:val="3D870FA2"/>
    <w:rsid w:val="3D931208"/>
    <w:rsid w:val="3D945416"/>
    <w:rsid w:val="3D987D2C"/>
    <w:rsid w:val="3D9E5ECF"/>
    <w:rsid w:val="3DA15A5B"/>
    <w:rsid w:val="3DA839C0"/>
    <w:rsid w:val="3DB106EA"/>
    <w:rsid w:val="3DB112F5"/>
    <w:rsid w:val="3DB908F0"/>
    <w:rsid w:val="3DBB1E7F"/>
    <w:rsid w:val="3DBB680C"/>
    <w:rsid w:val="3DBF3140"/>
    <w:rsid w:val="3DC61FA4"/>
    <w:rsid w:val="3DC634B7"/>
    <w:rsid w:val="3DCA26F3"/>
    <w:rsid w:val="3DCA7F61"/>
    <w:rsid w:val="3DCC3CA7"/>
    <w:rsid w:val="3DCE4378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10541"/>
    <w:rsid w:val="3DF35E19"/>
    <w:rsid w:val="3DF57E83"/>
    <w:rsid w:val="3DFB714F"/>
    <w:rsid w:val="3DFC0F49"/>
    <w:rsid w:val="3E0179CF"/>
    <w:rsid w:val="3E05565D"/>
    <w:rsid w:val="3E071CD2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B0F56"/>
    <w:rsid w:val="3E2F4C78"/>
    <w:rsid w:val="3E315C9A"/>
    <w:rsid w:val="3E3232D4"/>
    <w:rsid w:val="3E376525"/>
    <w:rsid w:val="3E3C0B32"/>
    <w:rsid w:val="3E4B0C0A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576E4"/>
    <w:rsid w:val="3E6A0D8D"/>
    <w:rsid w:val="3E6D3C29"/>
    <w:rsid w:val="3E706685"/>
    <w:rsid w:val="3E7562ED"/>
    <w:rsid w:val="3E761C95"/>
    <w:rsid w:val="3E780CD4"/>
    <w:rsid w:val="3E791298"/>
    <w:rsid w:val="3E7B597C"/>
    <w:rsid w:val="3E7D3EE4"/>
    <w:rsid w:val="3E7E4868"/>
    <w:rsid w:val="3E875ABB"/>
    <w:rsid w:val="3E89369F"/>
    <w:rsid w:val="3E8962D6"/>
    <w:rsid w:val="3E901BC7"/>
    <w:rsid w:val="3E903CE0"/>
    <w:rsid w:val="3E944A60"/>
    <w:rsid w:val="3E981B21"/>
    <w:rsid w:val="3E994555"/>
    <w:rsid w:val="3E9968E8"/>
    <w:rsid w:val="3EA10923"/>
    <w:rsid w:val="3EA13A20"/>
    <w:rsid w:val="3EA24D12"/>
    <w:rsid w:val="3EA34373"/>
    <w:rsid w:val="3EA63C90"/>
    <w:rsid w:val="3EA97B84"/>
    <w:rsid w:val="3EAE74CC"/>
    <w:rsid w:val="3EB02F1A"/>
    <w:rsid w:val="3EB80355"/>
    <w:rsid w:val="3EBA519B"/>
    <w:rsid w:val="3EBE6637"/>
    <w:rsid w:val="3EBF2289"/>
    <w:rsid w:val="3EC61C33"/>
    <w:rsid w:val="3ECB1E79"/>
    <w:rsid w:val="3ED06C49"/>
    <w:rsid w:val="3ED12E9B"/>
    <w:rsid w:val="3ED51A81"/>
    <w:rsid w:val="3ED521FB"/>
    <w:rsid w:val="3EDD0652"/>
    <w:rsid w:val="3EDF3D71"/>
    <w:rsid w:val="3EEB1CC3"/>
    <w:rsid w:val="3EEB5FB9"/>
    <w:rsid w:val="3EF54409"/>
    <w:rsid w:val="3EF742CC"/>
    <w:rsid w:val="3EF7613F"/>
    <w:rsid w:val="3EFB1123"/>
    <w:rsid w:val="3F065EFD"/>
    <w:rsid w:val="3F097060"/>
    <w:rsid w:val="3F0A2C69"/>
    <w:rsid w:val="3F1025F5"/>
    <w:rsid w:val="3F176143"/>
    <w:rsid w:val="3F1C451C"/>
    <w:rsid w:val="3F1E7746"/>
    <w:rsid w:val="3F1F5570"/>
    <w:rsid w:val="3F237C44"/>
    <w:rsid w:val="3F240610"/>
    <w:rsid w:val="3F25295F"/>
    <w:rsid w:val="3F281039"/>
    <w:rsid w:val="3F2923EF"/>
    <w:rsid w:val="3F2A681D"/>
    <w:rsid w:val="3F32562E"/>
    <w:rsid w:val="3F326D3E"/>
    <w:rsid w:val="3F3428C0"/>
    <w:rsid w:val="3F43787D"/>
    <w:rsid w:val="3F4E70D6"/>
    <w:rsid w:val="3F506304"/>
    <w:rsid w:val="3F5F0DF9"/>
    <w:rsid w:val="3F5F3D73"/>
    <w:rsid w:val="3F5F4C59"/>
    <w:rsid w:val="3F5F5C1D"/>
    <w:rsid w:val="3F600CDF"/>
    <w:rsid w:val="3F617594"/>
    <w:rsid w:val="3F6340BB"/>
    <w:rsid w:val="3F666017"/>
    <w:rsid w:val="3F6959E9"/>
    <w:rsid w:val="3F772CDB"/>
    <w:rsid w:val="3F782BF0"/>
    <w:rsid w:val="3F78346E"/>
    <w:rsid w:val="3F7F37C6"/>
    <w:rsid w:val="3F805BE6"/>
    <w:rsid w:val="3F856B04"/>
    <w:rsid w:val="3F861C6A"/>
    <w:rsid w:val="3F8F1C55"/>
    <w:rsid w:val="3F9730FF"/>
    <w:rsid w:val="3FA64897"/>
    <w:rsid w:val="3FA91FD2"/>
    <w:rsid w:val="3FAC10D8"/>
    <w:rsid w:val="3FAC11DA"/>
    <w:rsid w:val="3FB227A2"/>
    <w:rsid w:val="3FB715DC"/>
    <w:rsid w:val="3FBA32BF"/>
    <w:rsid w:val="3FBD05DF"/>
    <w:rsid w:val="3FC05D9C"/>
    <w:rsid w:val="3FC55E1B"/>
    <w:rsid w:val="3FC5687C"/>
    <w:rsid w:val="3FC7213A"/>
    <w:rsid w:val="3FC72CB0"/>
    <w:rsid w:val="3FC76C8B"/>
    <w:rsid w:val="3FCB01EC"/>
    <w:rsid w:val="3FCF23DD"/>
    <w:rsid w:val="3FD53B10"/>
    <w:rsid w:val="3FDE0824"/>
    <w:rsid w:val="3FE55521"/>
    <w:rsid w:val="3FE87344"/>
    <w:rsid w:val="3FEC092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F1D4F"/>
    <w:rsid w:val="3FFF32AC"/>
    <w:rsid w:val="40024B70"/>
    <w:rsid w:val="400E5ACE"/>
    <w:rsid w:val="40101A85"/>
    <w:rsid w:val="401360FA"/>
    <w:rsid w:val="40177CAF"/>
    <w:rsid w:val="401B6747"/>
    <w:rsid w:val="40227A69"/>
    <w:rsid w:val="40255D56"/>
    <w:rsid w:val="402A1B16"/>
    <w:rsid w:val="402B5DF5"/>
    <w:rsid w:val="402F51DE"/>
    <w:rsid w:val="403741A7"/>
    <w:rsid w:val="403A4F03"/>
    <w:rsid w:val="40411392"/>
    <w:rsid w:val="40416204"/>
    <w:rsid w:val="4049221A"/>
    <w:rsid w:val="404A0209"/>
    <w:rsid w:val="404A2F89"/>
    <w:rsid w:val="40595714"/>
    <w:rsid w:val="405A7363"/>
    <w:rsid w:val="405D6CF9"/>
    <w:rsid w:val="406177D9"/>
    <w:rsid w:val="40635377"/>
    <w:rsid w:val="406A3621"/>
    <w:rsid w:val="407066C3"/>
    <w:rsid w:val="40775EFD"/>
    <w:rsid w:val="407A080F"/>
    <w:rsid w:val="407B3D06"/>
    <w:rsid w:val="407D0013"/>
    <w:rsid w:val="40844021"/>
    <w:rsid w:val="408604AB"/>
    <w:rsid w:val="40891323"/>
    <w:rsid w:val="408F6C4D"/>
    <w:rsid w:val="40924A6B"/>
    <w:rsid w:val="4097144A"/>
    <w:rsid w:val="4099041D"/>
    <w:rsid w:val="40A27041"/>
    <w:rsid w:val="40A84378"/>
    <w:rsid w:val="40AB4BB4"/>
    <w:rsid w:val="40B05999"/>
    <w:rsid w:val="40B24A84"/>
    <w:rsid w:val="40BA7AB2"/>
    <w:rsid w:val="40BB567D"/>
    <w:rsid w:val="40BF2A94"/>
    <w:rsid w:val="40BF5B5C"/>
    <w:rsid w:val="40C103B9"/>
    <w:rsid w:val="40C508C1"/>
    <w:rsid w:val="40C633D4"/>
    <w:rsid w:val="40C7688B"/>
    <w:rsid w:val="40CD1B60"/>
    <w:rsid w:val="40CF2348"/>
    <w:rsid w:val="40DF4097"/>
    <w:rsid w:val="40E55E1D"/>
    <w:rsid w:val="40E745F9"/>
    <w:rsid w:val="40EA073F"/>
    <w:rsid w:val="40EB1A84"/>
    <w:rsid w:val="40EC4B5C"/>
    <w:rsid w:val="40F2798F"/>
    <w:rsid w:val="40F958A4"/>
    <w:rsid w:val="40FC7A59"/>
    <w:rsid w:val="40FD313A"/>
    <w:rsid w:val="40FE53E8"/>
    <w:rsid w:val="41002236"/>
    <w:rsid w:val="41004331"/>
    <w:rsid w:val="410814CC"/>
    <w:rsid w:val="41090D7C"/>
    <w:rsid w:val="410A0556"/>
    <w:rsid w:val="410B2A9F"/>
    <w:rsid w:val="410F2F53"/>
    <w:rsid w:val="411772FD"/>
    <w:rsid w:val="411B0CCA"/>
    <w:rsid w:val="411B1C5A"/>
    <w:rsid w:val="411B75C9"/>
    <w:rsid w:val="411C226A"/>
    <w:rsid w:val="412628C0"/>
    <w:rsid w:val="41390A07"/>
    <w:rsid w:val="413F5188"/>
    <w:rsid w:val="414277A8"/>
    <w:rsid w:val="414B3AA2"/>
    <w:rsid w:val="41502926"/>
    <w:rsid w:val="41513189"/>
    <w:rsid w:val="41622BA0"/>
    <w:rsid w:val="41753FCE"/>
    <w:rsid w:val="41791B17"/>
    <w:rsid w:val="417D27C8"/>
    <w:rsid w:val="41850FE3"/>
    <w:rsid w:val="418872DA"/>
    <w:rsid w:val="418B161C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94778"/>
    <w:rsid w:val="41AB7C00"/>
    <w:rsid w:val="41AC1602"/>
    <w:rsid w:val="41AC37E7"/>
    <w:rsid w:val="41AD27F9"/>
    <w:rsid w:val="41AE1A67"/>
    <w:rsid w:val="41B019C7"/>
    <w:rsid w:val="41B514A9"/>
    <w:rsid w:val="41B61AB1"/>
    <w:rsid w:val="41C12AA3"/>
    <w:rsid w:val="41C46E77"/>
    <w:rsid w:val="41D8108E"/>
    <w:rsid w:val="41D87523"/>
    <w:rsid w:val="41D91076"/>
    <w:rsid w:val="41D9376A"/>
    <w:rsid w:val="41DF2F70"/>
    <w:rsid w:val="41E224AE"/>
    <w:rsid w:val="41E756B0"/>
    <w:rsid w:val="41E8266F"/>
    <w:rsid w:val="41E971DB"/>
    <w:rsid w:val="41ED1734"/>
    <w:rsid w:val="41F4693E"/>
    <w:rsid w:val="41F553C7"/>
    <w:rsid w:val="41FD3BFE"/>
    <w:rsid w:val="42080B34"/>
    <w:rsid w:val="420C2676"/>
    <w:rsid w:val="421E7A97"/>
    <w:rsid w:val="421F0F55"/>
    <w:rsid w:val="421F2718"/>
    <w:rsid w:val="42267968"/>
    <w:rsid w:val="422B1696"/>
    <w:rsid w:val="422C5052"/>
    <w:rsid w:val="42331624"/>
    <w:rsid w:val="4235378D"/>
    <w:rsid w:val="423B28C5"/>
    <w:rsid w:val="424060C2"/>
    <w:rsid w:val="42412036"/>
    <w:rsid w:val="42471762"/>
    <w:rsid w:val="4247465E"/>
    <w:rsid w:val="424A1A38"/>
    <w:rsid w:val="424D69C5"/>
    <w:rsid w:val="425021A3"/>
    <w:rsid w:val="4251230D"/>
    <w:rsid w:val="42526049"/>
    <w:rsid w:val="42556E2A"/>
    <w:rsid w:val="425C3316"/>
    <w:rsid w:val="425D642D"/>
    <w:rsid w:val="42624E2E"/>
    <w:rsid w:val="42657B3C"/>
    <w:rsid w:val="426657ED"/>
    <w:rsid w:val="42674397"/>
    <w:rsid w:val="4267785A"/>
    <w:rsid w:val="42716756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A96C3F"/>
    <w:rsid w:val="42B04AEA"/>
    <w:rsid w:val="42B417D7"/>
    <w:rsid w:val="42B647BB"/>
    <w:rsid w:val="42BE0042"/>
    <w:rsid w:val="42BE2EFB"/>
    <w:rsid w:val="42BE495B"/>
    <w:rsid w:val="42C23E41"/>
    <w:rsid w:val="42CD59EE"/>
    <w:rsid w:val="42D849EE"/>
    <w:rsid w:val="42DC3029"/>
    <w:rsid w:val="42DC5A8C"/>
    <w:rsid w:val="42DD0067"/>
    <w:rsid w:val="42E17373"/>
    <w:rsid w:val="42E502F5"/>
    <w:rsid w:val="42E571BE"/>
    <w:rsid w:val="42E87402"/>
    <w:rsid w:val="42EB6D52"/>
    <w:rsid w:val="42ED5FEB"/>
    <w:rsid w:val="42F237CD"/>
    <w:rsid w:val="43021632"/>
    <w:rsid w:val="43072A65"/>
    <w:rsid w:val="43092E10"/>
    <w:rsid w:val="430A27B3"/>
    <w:rsid w:val="430B5D6E"/>
    <w:rsid w:val="431049B1"/>
    <w:rsid w:val="43127C50"/>
    <w:rsid w:val="4315157D"/>
    <w:rsid w:val="431B3898"/>
    <w:rsid w:val="4322345A"/>
    <w:rsid w:val="43231966"/>
    <w:rsid w:val="43232B12"/>
    <w:rsid w:val="43273F04"/>
    <w:rsid w:val="432A7A55"/>
    <w:rsid w:val="432D0629"/>
    <w:rsid w:val="43326407"/>
    <w:rsid w:val="43332BD3"/>
    <w:rsid w:val="43367CDF"/>
    <w:rsid w:val="433E6455"/>
    <w:rsid w:val="434425F8"/>
    <w:rsid w:val="4345760E"/>
    <w:rsid w:val="434677FF"/>
    <w:rsid w:val="43487786"/>
    <w:rsid w:val="43496B59"/>
    <w:rsid w:val="43596015"/>
    <w:rsid w:val="435B4BE5"/>
    <w:rsid w:val="4360500C"/>
    <w:rsid w:val="436073DA"/>
    <w:rsid w:val="43695BEA"/>
    <w:rsid w:val="436971F6"/>
    <w:rsid w:val="436D13EF"/>
    <w:rsid w:val="436E482F"/>
    <w:rsid w:val="43741FE9"/>
    <w:rsid w:val="437C7469"/>
    <w:rsid w:val="437D16BC"/>
    <w:rsid w:val="437F682E"/>
    <w:rsid w:val="43870627"/>
    <w:rsid w:val="438D7B84"/>
    <w:rsid w:val="438F0B98"/>
    <w:rsid w:val="439033AD"/>
    <w:rsid w:val="43956960"/>
    <w:rsid w:val="439926C0"/>
    <w:rsid w:val="439D2829"/>
    <w:rsid w:val="43A169B7"/>
    <w:rsid w:val="43A63D7F"/>
    <w:rsid w:val="43B16182"/>
    <w:rsid w:val="43B16C55"/>
    <w:rsid w:val="43B23333"/>
    <w:rsid w:val="43BB11FD"/>
    <w:rsid w:val="43BD2FE6"/>
    <w:rsid w:val="43C0251E"/>
    <w:rsid w:val="43C157EF"/>
    <w:rsid w:val="43D73936"/>
    <w:rsid w:val="43DF4BED"/>
    <w:rsid w:val="43E722A3"/>
    <w:rsid w:val="43EE0AA9"/>
    <w:rsid w:val="43EF62AC"/>
    <w:rsid w:val="43F13345"/>
    <w:rsid w:val="43F83415"/>
    <w:rsid w:val="43F86AD8"/>
    <w:rsid w:val="43F95C99"/>
    <w:rsid w:val="43FA5C03"/>
    <w:rsid w:val="43FC500F"/>
    <w:rsid w:val="43FE7E59"/>
    <w:rsid w:val="44033801"/>
    <w:rsid w:val="440448F6"/>
    <w:rsid w:val="440750F5"/>
    <w:rsid w:val="44077488"/>
    <w:rsid w:val="440903FA"/>
    <w:rsid w:val="440A6C29"/>
    <w:rsid w:val="440C7CED"/>
    <w:rsid w:val="440D421B"/>
    <w:rsid w:val="440D56EA"/>
    <w:rsid w:val="44142784"/>
    <w:rsid w:val="441A28BA"/>
    <w:rsid w:val="441B01F2"/>
    <w:rsid w:val="441D01C0"/>
    <w:rsid w:val="441D40A0"/>
    <w:rsid w:val="44257404"/>
    <w:rsid w:val="4426325B"/>
    <w:rsid w:val="44281E03"/>
    <w:rsid w:val="442D50EA"/>
    <w:rsid w:val="44385099"/>
    <w:rsid w:val="443864AB"/>
    <w:rsid w:val="443F141A"/>
    <w:rsid w:val="443F6795"/>
    <w:rsid w:val="4444017D"/>
    <w:rsid w:val="4444188D"/>
    <w:rsid w:val="44457D2F"/>
    <w:rsid w:val="44462B12"/>
    <w:rsid w:val="44484940"/>
    <w:rsid w:val="44484C08"/>
    <w:rsid w:val="444A5362"/>
    <w:rsid w:val="444E4F29"/>
    <w:rsid w:val="445022C0"/>
    <w:rsid w:val="44505FD1"/>
    <w:rsid w:val="44534580"/>
    <w:rsid w:val="44535ADB"/>
    <w:rsid w:val="44570410"/>
    <w:rsid w:val="445E6E4E"/>
    <w:rsid w:val="445E7171"/>
    <w:rsid w:val="445F38CD"/>
    <w:rsid w:val="44607765"/>
    <w:rsid w:val="446768BB"/>
    <w:rsid w:val="4469781B"/>
    <w:rsid w:val="446B012C"/>
    <w:rsid w:val="44724C49"/>
    <w:rsid w:val="44826636"/>
    <w:rsid w:val="44881162"/>
    <w:rsid w:val="448A5AA2"/>
    <w:rsid w:val="44943627"/>
    <w:rsid w:val="44960FDB"/>
    <w:rsid w:val="449C56DD"/>
    <w:rsid w:val="449D3C5A"/>
    <w:rsid w:val="44A54B04"/>
    <w:rsid w:val="44A85D3D"/>
    <w:rsid w:val="44AD0406"/>
    <w:rsid w:val="44B43D5E"/>
    <w:rsid w:val="44B54793"/>
    <w:rsid w:val="44B90546"/>
    <w:rsid w:val="44BE2AAE"/>
    <w:rsid w:val="44BF4DE3"/>
    <w:rsid w:val="44C0325F"/>
    <w:rsid w:val="44C6600D"/>
    <w:rsid w:val="44C6759F"/>
    <w:rsid w:val="44C965E3"/>
    <w:rsid w:val="44CA4B77"/>
    <w:rsid w:val="44D10CE6"/>
    <w:rsid w:val="44D517D8"/>
    <w:rsid w:val="44D52B82"/>
    <w:rsid w:val="44DD3BEB"/>
    <w:rsid w:val="44DF0462"/>
    <w:rsid w:val="44E356F6"/>
    <w:rsid w:val="44E35CD5"/>
    <w:rsid w:val="44E7455F"/>
    <w:rsid w:val="44E86C5D"/>
    <w:rsid w:val="44EB6549"/>
    <w:rsid w:val="44EE20C5"/>
    <w:rsid w:val="44EF08CC"/>
    <w:rsid w:val="44EF0E18"/>
    <w:rsid w:val="44F00F3C"/>
    <w:rsid w:val="44F05A97"/>
    <w:rsid w:val="44F45801"/>
    <w:rsid w:val="44FA3828"/>
    <w:rsid w:val="44FA7A9D"/>
    <w:rsid w:val="44FD4347"/>
    <w:rsid w:val="4503596C"/>
    <w:rsid w:val="450543DD"/>
    <w:rsid w:val="45063626"/>
    <w:rsid w:val="45080159"/>
    <w:rsid w:val="450B5A65"/>
    <w:rsid w:val="450B69FC"/>
    <w:rsid w:val="4511635D"/>
    <w:rsid w:val="45116605"/>
    <w:rsid w:val="45124457"/>
    <w:rsid w:val="451674B2"/>
    <w:rsid w:val="45194282"/>
    <w:rsid w:val="451E50C5"/>
    <w:rsid w:val="45207276"/>
    <w:rsid w:val="452C152E"/>
    <w:rsid w:val="452D4B53"/>
    <w:rsid w:val="453153BC"/>
    <w:rsid w:val="45350D71"/>
    <w:rsid w:val="453C0F24"/>
    <w:rsid w:val="453C2AF2"/>
    <w:rsid w:val="453E6E09"/>
    <w:rsid w:val="454012E7"/>
    <w:rsid w:val="45434E8C"/>
    <w:rsid w:val="45444A9D"/>
    <w:rsid w:val="454A343E"/>
    <w:rsid w:val="45551856"/>
    <w:rsid w:val="45556C4B"/>
    <w:rsid w:val="45564419"/>
    <w:rsid w:val="45582AA2"/>
    <w:rsid w:val="45601CE9"/>
    <w:rsid w:val="456B7A72"/>
    <w:rsid w:val="457C1C68"/>
    <w:rsid w:val="457E6C02"/>
    <w:rsid w:val="458253D4"/>
    <w:rsid w:val="45835123"/>
    <w:rsid w:val="45875A26"/>
    <w:rsid w:val="458A12A4"/>
    <w:rsid w:val="45953886"/>
    <w:rsid w:val="459A5728"/>
    <w:rsid w:val="45A54B2C"/>
    <w:rsid w:val="45A806FF"/>
    <w:rsid w:val="45AE4807"/>
    <w:rsid w:val="45B81980"/>
    <w:rsid w:val="45C0090A"/>
    <w:rsid w:val="45C2287C"/>
    <w:rsid w:val="45C647F0"/>
    <w:rsid w:val="45CB1DBD"/>
    <w:rsid w:val="45D029B3"/>
    <w:rsid w:val="45D13678"/>
    <w:rsid w:val="45E3280A"/>
    <w:rsid w:val="45F10A3B"/>
    <w:rsid w:val="45F46BD5"/>
    <w:rsid w:val="45F9658B"/>
    <w:rsid w:val="460901E2"/>
    <w:rsid w:val="460E70F2"/>
    <w:rsid w:val="46150705"/>
    <w:rsid w:val="462F0105"/>
    <w:rsid w:val="46300ECC"/>
    <w:rsid w:val="46333D16"/>
    <w:rsid w:val="46340BB8"/>
    <w:rsid w:val="463A512E"/>
    <w:rsid w:val="46472534"/>
    <w:rsid w:val="464B1BCE"/>
    <w:rsid w:val="465639E7"/>
    <w:rsid w:val="465A3C55"/>
    <w:rsid w:val="465E45BA"/>
    <w:rsid w:val="465E4A48"/>
    <w:rsid w:val="46601C9C"/>
    <w:rsid w:val="466615E3"/>
    <w:rsid w:val="466C5FCE"/>
    <w:rsid w:val="466D0B7B"/>
    <w:rsid w:val="4676536F"/>
    <w:rsid w:val="468B66C1"/>
    <w:rsid w:val="46932F60"/>
    <w:rsid w:val="469400A8"/>
    <w:rsid w:val="46953C13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432C4"/>
    <w:rsid w:val="46E55166"/>
    <w:rsid w:val="46E57813"/>
    <w:rsid w:val="46E60EB5"/>
    <w:rsid w:val="46E635E5"/>
    <w:rsid w:val="46E72729"/>
    <w:rsid w:val="46F638D0"/>
    <w:rsid w:val="46F82CDF"/>
    <w:rsid w:val="46F91932"/>
    <w:rsid w:val="46FB1DAE"/>
    <w:rsid w:val="46FF50FF"/>
    <w:rsid w:val="47001B66"/>
    <w:rsid w:val="47056617"/>
    <w:rsid w:val="47093AE6"/>
    <w:rsid w:val="470C6DA6"/>
    <w:rsid w:val="470E762E"/>
    <w:rsid w:val="471068CA"/>
    <w:rsid w:val="4712134D"/>
    <w:rsid w:val="471221B2"/>
    <w:rsid w:val="47165135"/>
    <w:rsid w:val="47210371"/>
    <w:rsid w:val="47215D37"/>
    <w:rsid w:val="472A2D7B"/>
    <w:rsid w:val="472B01AC"/>
    <w:rsid w:val="472B350D"/>
    <w:rsid w:val="472B61FA"/>
    <w:rsid w:val="473105E9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4D1873"/>
    <w:rsid w:val="475753A8"/>
    <w:rsid w:val="47586FED"/>
    <w:rsid w:val="476068F1"/>
    <w:rsid w:val="47641EB1"/>
    <w:rsid w:val="47687117"/>
    <w:rsid w:val="476A715B"/>
    <w:rsid w:val="476B4434"/>
    <w:rsid w:val="476E2BE3"/>
    <w:rsid w:val="47716C2D"/>
    <w:rsid w:val="47745B57"/>
    <w:rsid w:val="47763B2D"/>
    <w:rsid w:val="477B277D"/>
    <w:rsid w:val="477C2090"/>
    <w:rsid w:val="478373EB"/>
    <w:rsid w:val="478A3491"/>
    <w:rsid w:val="478A5B52"/>
    <w:rsid w:val="479426C3"/>
    <w:rsid w:val="479C6AB4"/>
    <w:rsid w:val="47A017D9"/>
    <w:rsid w:val="47A02626"/>
    <w:rsid w:val="47A0285B"/>
    <w:rsid w:val="47AE27BB"/>
    <w:rsid w:val="47AF00BD"/>
    <w:rsid w:val="47AF33C3"/>
    <w:rsid w:val="47B33DA9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50860"/>
    <w:rsid w:val="47DB6B4A"/>
    <w:rsid w:val="47DD76B0"/>
    <w:rsid w:val="47E73451"/>
    <w:rsid w:val="47E76441"/>
    <w:rsid w:val="47ED07E3"/>
    <w:rsid w:val="47ED5F46"/>
    <w:rsid w:val="47F16CDC"/>
    <w:rsid w:val="47F53576"/>
    <w:rsid w:val="47F55249"/>
    <w:rsid w:val="47F64590"/>
    <w:rsid w:val="47F71CF4"/>
    <w:rsid w:val="47F835F6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207F42"/>
    <w:rsid w:val="482271D9"/>
    <w:rsid w:val="48234CA7"/>
    <w:rsid w:val="4824477E"/>
    <w:rsid w:val="48286B99"/>
    <w:rsid w:val="4829071D"/>
    <w:rsid w:val="482D1145"/>
    <w:rsid w:val="482D3A88"/>
    <w:rsid w:val="482F59FD"/>
    <w:rsid w:val="48350D5B"/>
    <w:rsid w:val="48362C6D"/>
    <w:rsid w:val="48384D88"/>
    <w:rsid w:val="483C1C82"/>
    <w:rsid w:val="48400E8A"/>
    <w:rsid w:val="48416F82"/>
    <w:rsid w:val="48430366"/>
    <w:rsid w:val="48464EF0"/>
    <w:rsid w:val="484F41A2"/>
    <w:rsid w:val="48523A34"/>
    <w:rsid w:val="485F4663"/>
    <w:rsid w:val="485F70FF"/>
    <w:rsid w:val="48617739"/>
    <w:rsid w:val="48635EB3"/>
    <w:rsid w:val="486A2830"/>
    <w:rsid w:val="486A5FEC"/>
    <w:rsid w:val="486C5614"/>
    <w:rsid w:val="486C6A8A"/>
    <w:rsid w:val="486E771F"/>
    <w:rsid w:val="48711F85"/>
    <w:rsid w:val="487170EB"/>
    <w:rsid w:val="487D49EA"/>
    <w:rsid w:val="48845AE8"/>
    <w:rsid w:val="488657A1"/>
    <w:rsid w:val="48874B9F"/>
    <w:rsid w:val="488B279E"/>
    <w:rsid w:val="489350D1"/>
    <w:rsid w:val="489B4AFF"/>
    <w:rsid w:val="489D1A1D"/>
    <w:rsid w:val="489E347F"/>
    <w:rsid w:val="48A46169"/>
    <w:rsid w:val="48A50748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D742E"/>
    <w:rsid w:val="48EF18C9"/>
    <w:rsid w:val="48F82359"/>
    <w:rsid w:val="48F97562"/>
    <w:rsid w:val="48FB40DA"/>
    <w:rsid w:val="48FD5F69"/>
    <w:rsid w:val="49004F9E"/>
    <w:rsid w:val="49020337"/>
    <w:rsid w:val="49065038"/>
    <w:rsid w:val="49085466"/>
    <w:rsid w:val="490941C4"/>
    <w:rsid w:val="490D7F50"/>
    <w:rsid w:val="49135BFA"/>
    <w:rsid w:val="49145833"/>
    <w:rsid w:val="49170910"/>
    <w:rsid w:val="49187B74"/>
    <w:rsid w:val="491C4520"/>
    <w:rsid w:val="491E69D7"/>
    <w:rsid w:val="49221EB4"/>
    <w:rsid w:val="4924131D"/>
    <w:rsid w:val="49245BEB"/>
    <w:rsid w:val="49247EC8"/>
    <w:rsid w:val="49250C1A"/>
    <w:rsid w:val="4926347D"/>
    <w:rsid w:val="4928527F"/>
    <w:rsid w:val="492F0E3C"/>
    <w:rsid w:val="49337362"/>
    <w:rsid w:val="49345E02"/>
    <w:rsid w:val="4936322B"/>
    <w:rsid w:val="49382945"/>
    <w:rsid w:val="4939386A"/>
    <w:rsid w:val="493965AB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5B6D"/>
    <w:rsid w:val="495279F6"/>
    <w:rsid w:val="49577ABB"/>
    <w:rsid w:val="49657300"/>
    <w:rsid w:val="49664C24"/>
    <w:rsid w:val="49681029"/>
    <w:rsid w:val="49736BE2"/>
    <w:rsid w:val="49737639"/>
    <w:rsid w:val="497831B7"/>
    <w:rsid w:val="497A4AAC"/>
    <w:rsid w:val="497A7AEA"/>
    <w:rsid w:val="497D0172"/>
    <w:rsid w:val="49802354"/>
    <w:rsid w:val="498B1AC9"/>
    <w:rsid w:val="498B628E"/>
    <w:rsid w:val="49963E14"/>
    <w:rsid w:val="49967804"/>
    <w:rsid w:val="499721AD"/>
    <w:rsid w:val="499762DC"/>
    <w:rsid w:val="49980409"/>
    <w:rsid w:val="499B6700"/>
    <w:rsid w:val="499C0F2B"/>
    <w:rsid w:val="49A47274"/>
    <w:rsid w:val="49A64BBF"/>
    <w:rsid w:val="49AD512B"/>
    <w:rsid w:val="49B23D17"/>
    <w:rsid w:val="49B37D36"/>
    <w:rsid w:val="49B702DC"/>
    <w:rsid w:val="49BC2B2A"/>
    <w:rsid w:val="49BF7DBC"/>
    <w:rsid w:val="49C02DD0"/>
    <w:rsid w:val="49C7275D"/>
    <w:rsid w:val="49CA7089"/>
    <w:rsid w:val="49CD0E2D"/>
    <w:rsid w:val="49CD2C4F"/>
    <w:rsid w:val="49CD64B7"/>
    <w:rsid w:val="49D03F7E"/>
    <w:rsid w:val="49D72954"/>
    <w:rsid w:val="49E11966"/>
    <w:rsid w:val="49E16086"/>
    <w:rsid w:val="49EB78E5"/>
    <w:rsid w:val="49EE2D6D"/>
    <w:rsid w:val="49F1304C"/>
    <w:rsid w:val="49F40FD5"/>
    <w:rsid w:val="49F57422"/>
    <w:rsid w:val="49FB30D5"/>
    <w:rsid w:val="49FE1F48"/>
    <w:rsid w:val="4A004F79"/>
    <w:rsid w:val="4A0C1EE8"/>
    <w:rsid w:val="4A0C29E0"/>
    <w:rsid w:val="4A0D60CC"/>
    <w:rsid w:val="4A0E2231"/>
    <w:rsid w:val="4A151985"/>
    <w:rsid w:val="4A1831DF"/>
    <w:rsid w:val="4A183223"/>
    <w:rsid w:val="4A192C32"/>
    <w:rsid w:val="4A1C0D1E"/>
    <w:rsid w:val="4A1D2BB3"/>
    <w:rsid w:val="4A201730"/>
    <w:rsid w:val="4A226DCB"/>
    <w:rsid w:val="4A2361B1"/>
    <w:rsid w:val="4A246681"/>
    <w:rsid w:val="4A2B335B"/>
    <w:rsid w:val="4A2E3165"/>
    <w:rsid w:val="4A33337A"/>
    <w:rsid w:val="4A375652"/>
    <w:rsid w:val="4A3C0366"/>
    <w:rsid w:val="4A434210"/>
    <w:rsid w:val="4A492F58"/>
    <w:rsid w:val="4A4E2DA1"/>
    <w:rsid w:val="4A504178"/>
    <w:rsid w:val="4A560830"/>
    <w:rsid w:val="4A5F3240"/>
    <w:rsid w:val="4A604594"/>
    <w:rsid w:val="4A614402"/>
    <w:rsid w:val="4A626F0F"/>
    <w:rsid w:val="4A6615BE"/>
    <w:rsid w:val="4A67393B"/>
    <w:rsid w:val="4A6827A8"/>
    <w:rsid w:val="4A684EA7"/>
    <w:rsid w:val="4A6A0509"/>
    <w:rsid w:val="4A6B40B3"/>
    <w:rsid w:val="4A743AFF"/>
    <w:rsid w:val="4A747317"/>
    <w:rsid w:val="4A7A3E5B"/>
    <w:rsid w:val="4A802ED6"/>
    <w:rsid w:val="4A807769"/>
    <w:rsid w:val="4A8369D0"/>
    <w:rsid w:val="4A865085"/>
    <w:rsid w:val="4A8824D3"/>
    <w:rsid w:val="4A8C5E10"/>
    <w:rsid w:val="4A9222F5"/>
    <w:rsid w:val="4A923056"/>
    <w:rsid w:val="4AA14A86"/>
    <w:rsid w:val="4AA23361"/>
    <w:rsid w:val="4AA43A1F"/>
    <w:rsid w:val="4AAC3954"/>
    <w:rsid w:val="4AB2360B"/>
    <w:rsid w:val="4AB33224"/>
    <w:rsid w:val="4AB61230"/>
    <w:rsid w:val="4AB71223"/>
    <w:rsid w:val="4ABB09B7"/>
    <w:rsid w:val="4ACF133B"/>
    <w:rsid w:val="4ACF51E4"/>
    <w:rsid w:val="4ACF5E89"/>
    <w:rsid w:val="4AD13278"/>
    <w:rsid w:val="4AD67579"/>
    <w:rsid w:val="4AD76B5B"/>
    <w:rsid w:val="4AD907EE"/>
    <w:rsid w:val="4AE04436"/>
    <w:rsid w:val="4AE54455"/>
    <w:rsid w:val="4AE54DBF"/>
    <w:rsid w:val="4AE611E2"/>
    <w:rsid w:val="4AEA6393"/>
    <w:rsid w:val="4AEF0DD0"/>
    <w:rsid w:val="4AF17E98"/>
    <w:rsid w:val="4AF50A41"/>
    <w:rsid w:val="4AFB18B0"/>
    <w:rsid w:val="4AFB326B"/>
    <w:rsid w:val="4AFE4D25"/>
    <w:rsid w:val="4B0203A2"/>
    <w:rsid w:val="4B033329"/>
    <w:rsid w:val="4B05151F"/>
    <w:rsid w:val="4B07269D"/>
    <w:rsid w:val="4B076204"/>
    <w:rsid w:val="4B092A4D"/>
    <w:rsid w:val="4B131851"/>
    <w:rsid w:val="4B1961E1"/>
    <w:rsid w:val="4B221213"/>
    <w:rsid w:val="4B273C96"/>
    <w:rsid w:val="4B2E7802"/>
    <w:rsid w:val="4B303F35"/>
    <w:rsid w:val="4B337754"/>
    <w:rsid w:val="4B3C7B12"/>
    <w:rsid w:val="4B3E514A"/>
    <w:rsid w:val="4B405B8A"/>
    <w:rsid w:val="4B4668DC"/>
    <w:rsid w:val="4B472853"/>
    <w:rsid w:val="4B4A0A9E"/>
    <w:rsid w:val="4B52609A"/>
    <w:rsid w:val="4B532F78"/>
    <w:rsid w:val="4B5F454F"/>
    <w:rsid w:val="4B6978BA"/>
    <w:rsid w:val="4B712C4F"/>
    <w:rsid w:val="4B753B02"/>
    <w:rsid w:val="4B76325A"/>
    <w:rsid w:val="4B771B2F"/>
    <w:rsid w:val="4B7D65E4"/>
    <w:rsid w:val="4B800228"/>
    <w:rsid w:val="4B83536F"/>
    <w:rsid w:val="4B8754B7"/>
    <w:rsid w:val="4B895755"/>
    <w:rsid w:val="4B897210"/>
    <w:rsid w:val="4B8E440D"/>
    <w:rsid w:val="4B8F2E52"/>
    <w:rsid w:val="4B8F4628"/>
    <w:rsid w:val="4BA42BD9"/>
    <w:rsid w:val="4BAE122E"/>
    <w:rsid w:val="4BBC02D7"/>
    <w:rsid w:val="4BC12B18"/>
    <w:rsid w:val="4BC3769D"/>
    <w:rsid w:val="4BC61DC5"/>
    <w:rsid w:val="4BC63121"/>
    <w:rsid w:val="4BD20C60"/>
    <w:rsid w:val="4BD461AD"/>
    <w:rsid w:val="4BD50A80"/>
    <w:rsid w:val="4BD66764"/>
    <w:rsid w:val="4BDB21FA"/>
    <w:rsid w:val="4BE36C71"/>
    <w:rsid w:val="4BE723E2"/>
    <w:rsid w:val="4BE9437C"/>
    <w:rsid w:val="4BF545DC"/>
    <w:rsid w:val="4BF57E51"/>
    <w:rsid w:val="4BF86379"/>
    <w:rsid w:val="4BFB7CB8"/>
    <w:rsid w:val="4BFF3DF6"/>
    <w:rsid w:val="4C027991"/>
    <w:rsid w:val="4C1103CF"/>
    <w:rsid w:val="4C155FAC"/>
    <w:rsid w:val="4C18422D"/>
    <w:rsid w:val="4C1E3CDD"/>
    <w:rsid w:val="4C1F5B23"/>
    <w:rsid w:val="4C2073F9"/>
    <w:rsid w:val="4C240AD7"/>
    <w:rsid w:val="4C252F00"/>
    <w:rsid w:val="4C346B81"/>
    <w:rsid w:val="4C4166CC"/>
    <w:rsid w:val="4C452FFF"/>
    <w:rsid w:val="4C4E4107"/>
    <w:rsid w:val="4C554981"/>
    <w:rsid w:val="4C557A11"/>
    <w:rsid w:val="4C5F51D8"/>
    <w:rsid w:val="4C623797"/>
    <w:rsid w:val="4C63031C"/>
    <w:rsid w:val="4C6740A2"/>
    <w:rsid w:val="4C756015"/>
    <w:rsid w:val="4C7C031A"/>
    <w:rsid w:val="4C7C08D0"/>
    <w:rsid w:val="4C7D70E8"/>
    <w:rsid w:val="4C860B2A"/>
    <w:rsid w:val="4C865558"/>
    <w:rsid w:val="4C8853AD"/>
    <w:rsid w:val="4C892CF0"/>
    <w:rsid w:val="4C896D17"/>
    <w:rsid w:val="4C8E2FBA"/>
    <w:rsid w:val="4C95773A"/>
    <w:rsid w:val="4C966707"/>
    <w:rsid w:val="4C990BCD"/>
    <w:rsid w:val="4C9A4A99"/>
    <w:rsid w:val="4C9E19A3"/>
    <w:rsid w:val="4CA2019D"/>
    <w:rsid w:val="4CA37041"/>
    <w:rsid w:val="4CA37B31"/>
    <w:rsid w:val="4CA539CE"/>
    <w:rsid w:val="4CA616E3"/>
    <w:rsid w:val="4CA95A97"/>
    <w:rsid w:val="4CAC5935"/>
    <w:rsid w:val="4CAE0A1E"/>
    <w:rsid w:val="4CAE34C1"/>
    <w:rsid w:val="4CB27142"/>
    <w:rsid w:val="4CB65182"/>
    <w:rsid w:val="4CBC4853"/>
    <w:rsid w:val="4CBE7285"/>
    <w:rsid w:val="4CC325AA"/>
    <w:rsid w:val="4CC37E5E"/>
    <w:rsid w:val="4CC423AF"/>
    <w:rsid w:val="4CC44D6A"/>
    <w:rsid w:val="4CC875E7"/>
    <w:rsid w:val="4CDB6135"/>
    <w:rsid w:val="4CDC7F47"/>
    <w:rsid w:val="4CE117CE"/>
    <w:rsid w:val="4CEB5284"/>
    <w:rsid w:val="4CED5CE3"/>
    <w:rsid w:val="4CEF6742"/>
    <w:rsid w:val="4CF17653"/>
    <w:rsid w:val="4CFA1342"/>
    <w:rsid w:val="4D007DC3"/>
    <w:rsid w:val="4D055DDF"/>
    <w:rsid w:val="4D0570ED"/>
    <w:rsid w:val="4D0946D7"/>
    <w:rsid w:val="4D0A369B"/>
    <w:rsid w:val="4D0F1993"/>
    <w:rsid w:val="4D104ECD"/>
    <w:rsid w:val="4D1268C2"/>
    <w:rsid w:val="4D1B7EE6"/>
    <w:rsid w:val="4D1D3D38"/>
    <w:rsid w:val="4D1F7973"/>
    <w:rsid w:val="4D2311AE"/>
    <w:rsid w:val="4D2C14E2"/>
    <w:rsid w:val="4D3223FD"/>
    <w:rsid w:val="4D322434"/>
    <w:rsid w:val="4D3A6803"/>
    <w:rsid w:val="4D3E1F5E"/>
    <w:rsid w:val="4D4F6840"/>
    <w:rsid w:val="4D510C1A"/>
    <w:rsid w:val="4D537F79"/>
    <w:rsid w:val="4D5435D1"/>
    <w:rsid w:val="4D556743"/>
    <w:rsid w:val="4D583778"/>
    <w:rsid w:val="4D5C0D73"/>
    <w:rsid w:val="4D5D3F9F"/>
    <w:rsid w:val="4D5F1D6B"/>
    <w:rsid w:val="4D623995"/>
    <w:rsid w:val="4D633632"/>
    <w:rsid w:val="4D653D24"/>
    <w:rsid w:val="4D6E4167"/>
    <w:rsid w:val="4D7102C1"/>
    <w:rsid w:val="4D7300B7"/>
    <w:rsid w:val="4D793A6A"/>
    <w:rsid w:val="4D7A7B9A"/>
    <w:rsid w:val="4D7D5311"/>
    <w:rsid w:val="4D806E2B"/>
    <w:rsid w:val="4D814417"/>
    <w:rsid w:val="4D817CA8"/>
    <w:rsid w:val="4D86521D"/>
    <w:rsid w:val="4D8733CA"/>
    <w:rsid w:val="4D891189"/>
    <w:rsid w:val="4D913378"/>
    <w:rsid w:val="4D9532EE"/>
    <w:rsid w:val="4D961A7E"/>
    <w:rsid w:val="4D9D6C26"/>
    <w:rsid w:val="4D9E1302"/>
    <w:rsid w:val="4DA213F9"/>
    <w:rsid w:val="4DAD2FC8"/>
    <w:rsid w:val="4DAE182B"/>
    <w:rsid w:val="4DBD1241"/>
    <w:rsid w:val="4DC005BF"/>
    <w:rsid w:val="4DC24F3B"/>
    <w:rsid w:val="4DC77BEE"/>
    <w:rsid w:val="4DCC2553"/>
    <w:rsid w:val="4DCC25D9"/>
    <w:rsid w:val="4DD052D5"/>
    <w:rsid w:val="4DDD43EF"/>
    <w:rsid w:val="4DE01E78"/>
    <w:rsid w:val="4DE965A6"/>
    <w:rsid w:val="4DF50639"/>
    <w:rsid w:val="4DFE0F00"/>
    <w:rsid w:val="4E040C51"/>
    <w:rsid w:val="4E07020E"/>
    <w:rsid w:val="4E091DDC"/>
    <w:rsid w:val="4E0A4E0D"/>
    <w:rsid w:val="4E0C3881"/>
    <w:rsid w:val="4E102FFA"/>
    <w:rsid w:val="4E105B58"/>
    <w:rsid w:val="4E13360B"/>
    <w:rsid w:val="4E142D63"/>
    <w:rsid w:val="4E1432A1"/>
    <w:rsid w:val="4E143B78"/>
    <w:rsid w:val="4E15736D"/>
    <w:rsid w:val="4E194855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D7BE9"/>
    <w:rsid w:val="4E2E60F5"/>
    <w:rsid w:val="4E2E7CAB"/>
    <w:rsid w:val="4E304BFA"/>
    <w:rsid w:val="4E38084A"/>
    <w:rsid w:val="4E397D9B"/>
    <w:rsid w:val="4E3A3C43"/>
    <w:rsid w:val="4E3B60AD"/>
    <w:rsid w:val="4E430F2F"/>
    <w:rsid w:val="4E471D54"/>
    <w:rsid w:val="4E4908D2"/>
    <w:rsid w:val="4E4967F3"/>
    <w:rsid w:val="4E4F31C3"/>
    <w:rsid w:val="4E526B63"/>
    <w:rsid w:val="4E5F00CE"/>
    <w:rsid w:val="4E5F32E6"/>
    <w:rsid w:val="4E6001C9"/>
    <w:rsid w:val="4E621A73"/>
    <w:rsid w:val="4E6A1812"/>
    <w:rsid w:val="4E710D95"/>
    <w:rsid w:val="4E807A2E"/>
    <w:rsid w:val="4E830597"/>
    <w:rsid w:val="4E881394"/>
    <w:rsid w:val="4E893F39"/>
    <w:rsid w:val="4E8B797D"/>
    <w:rsid w:val="4E8D6DC1"/>
    <w:rsid w:val="4E8D7BB3"/>
    <w:rsid w:val="4E991BA4"/>
    <w:rsid w:val="4E995228"/>
    <w:rsid w:val="4E9A794B"/>
    <w:rsid w:val="4E9D6A10"/>
    <w:rsid w:val="4EA62A18"/>
    <w:rsid w:val="4EA84426"/>
    <w:rsid w:val="4EAB217A"/>
    <w:rsid w:val="4EAC35DA"/>
    <w:rsid w:val="4EB52137"/>
    <w:rsid w:val="4EB73E2F"/>
    <w:rsid w:val="4EBE2A48"/>
    <w:rsid w:val="4EC51408"/>
    <w:rsid w:val="4EC96A14"/>
    <w:rsid w:val="4ECA712B"/>
    <w:rsid w:val="4ECC7C48"/>
    <w:rsid w:val="4ECE7319"/>
    <w:rsid w:val="4ED4606D"/>
    <w:rsid w:val="4ED7507A"/>
    <w:rsid w:val="4EDA3871"/>
    <w:rsid w:val="4EDB2377"/>
    <w:rsid w:val="4EDC0039"/>
    <w:rsid w:val="4EE02939"/>
    <w:rsid w:val="4EE96C24"/>
    <w:rsid w:val="4EF03416"/>
    <w:rsid w:val="4EF6190B"/>
    <w:rsid w:val="4EF640EE"/>
    <w:rsid w:val="4EF77C82"/>
    <w:rsid w:val="4EFB0C15"/>
    <w:rsid w:val="4EFE781C"/>
    <w:rsid w:val="4F0C3616"/>
    <w:rsid w:val="4F0C6077"/>
    <w:rsid w:val="4F14132F"/>
    <w:rsid w:val="4F163FBA"/>
    <w:rsid w:val="4F195EE2"/>
    <w:rsid w:val="4F1B2E4E"/>
    <w:rsid w:val="4F21261D"/>
    <w:rsid w:val="4F327290"/>
    <w:rsid w:val="4F3946E6"/>
    <w:rsid w:val="4F3A1522"/>
    <w:rsid w:val="4F3A454E"/>
    <w:rsid w:val="4F41097C"/>
    <w:rsid w:val="4F4137B3"/>
    <w:rsid w:val="4F482860"/>
    <w:rsid w:val="4F487299"/>
    <w:rsid w:val="4F4A1A20"/>
    <w:rsid w:val="4F4E2A7B"/>
    <w:rsid w:val="4F5176B3"/>
    <w:rsid w:val="4F5F456C"/>
    <w:rsid w:val="4F5F7A29"/>
    <w:rsid w:val="4F600E8B"/>
    <w:rsid w:val="4F645455"/>
    <w:rsid w:val="4F66515B"/>
    <w:rsid w:val="4F672CB5"/>
    <w:rsid w:val="4F6B2E6E"/>
    <w:rsid w:val="4F6E728A"/>
    <w:rsid w:val="4F6F6123"/>
    <w:rsid w:val="4F735BC9"/>
    <w:rsid w:val="4F737237"/>
    <w:rsid w:val="4F79638C"/>
    <w:rsid w:val="4F805BCB"/>
    <w:rsid w:val="4F817618"/>
    <w:rsid w:val="4F820D83"/>
    <w:rsid w:val="4F846FA7"/>
    <w:rsid w:val="4F877E31"/>
    <w:rsid w:val="4F8A306F"/>
    <w:rsid w:val="4F8B17D4"/>
    <w:rsid w:val="4F937B21"/>
    <w:rsid w:val="4FA35065"/>
    <w:rsid w:val="4FA71943"/>
    <w:rsid w:val="4FAB18EF"/>
    <w:rsid w:val="4FB273C0"/>
    <w:rsid w:val="4FB36127"/>
    <w:rsid w:val="4FB51B65"/>
    <w:rsid w:val="4FB758B2"/>
    <w:rsid w:val="4FBB1E80"/>
    <w:rsid w:val="4FC145FF"/>
    <w:rsid w:val="4FC84446"/>
    <w:rsid w:val="4FC94AF2"/>
    <w:rsid w:val="4FCB5260"/>
    <w:rsid w:val="4FCB650F"/>
    <w:rsid w:val="4FCC12F6"/>
    <w:rsid w:val="4FCE3EC5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779F7"/>
    <w:rsid w:val="500F2C52"/>
    <w:rsid w:val="50115029"/>
    <w:rsid w:val="50130207"/>
    <w:rsid w:val="50166B83"/>
    <w:rsid w:val="50167B60"/>
    <w:rsid w:val="50186DCC"/>
    <w:rsid w:val="501B147E"/>
    <w:rsid w:val="5025563F"/>
    <w:rsid w:val="50325A21"/>
    <w:rsid w:val="50337DE4"/>
    <w:rsid w:val="50342D67"/>
    <w:rsid w:val="503A4A06"/>
    <w:rsid w:val="504827D0"/>
    <w:rsid w:val="50500FE5"/>
    <w:rsid w:val="50551A7C"/>
    <w:rsid w:val="50590640"/>
    <w:rsid w:val="505A1971"/>
    <w:rsid w:val="505B00FA"/>
    <w:rsid w:val="506468A8"/>
    <w:rsid w:val="506E5351"/>
    <w:rsid w:val="50755F46"/>
    <w:rsid w:val="507B2726"/>
    <w:rsid w:val="507D05D7"/>
    <w:rsid w:val="507D0D7F"/>
    <w:rsid w:val="507F13BF"/>
    <w:rsid w:val="50832DF4"/>
    <w:rsid w:val="50840781"/>
    <w:rsid w:val="50845052"/>
    <w:rsid w:val="50846EC4"/>
    <w:rsid w:val="50884A32"/>
    <w:rsid w:val="5089299B"/>
    <w:rsid w:val="508C0037"/>
    <w:rsid w:val="509029E8"/>
    <w:rsid w:val="50922FE2"/>
    <w:rsid w:val="509254DF"/>
    <w:rsid w:val="50940432"/>
    <w:rsid w:val="5099452D"/>
    <w:rsid w:val="509B7833"/>
    <w:rsid w:val="509D18E2"/>
    <w:rsid w:val="509E6025"/>
    <w:rsid w:val="50A03F60"/>
    <w:rsid w:val="50A27CE2"/>
    <w:rsid w:val="50AB3438"/>
    <w:rsid w:val="50B93693"/>
    <w:rsid w:val="50BA537E"/>
    <w:rsid w:val="50BD1960"/>
    <w:rsid w:val="50C141E4"/>
    <w:rsid w:val="50C234E3"/>
    <w:rsid w:val="50C563FB"/>
    <w:rsid w:val="50C71228"/>
    <w:rsid w:val="50C862F8"/>
    <w:rsid w:val="50D268DF"/>
    <w:rsid w:val="50D32DBC"/>
    <w:rsid w:val="50D41E78"/>
    <w:rsid w:val="50D52106"/>
    <w:rsid w:val="50DA0DE1"/>
    <w:rsid w:val="50DE003A"/>
    <w:rsid w:val="50E850A8"/>
    <w:rsid w:val="50EE1F92"/>
    <w:rsid w:val="51085839"/>
    <w:rsid w:val="51085F1B"/>
    <w:rsid w:val="510A4ABF"/>
    <w:rsid w:val="511749CA"/>
    <w:rsid w:val="51176F32"/>
    <w:rsid w:val="511B57BF"/>
    <w:rsid w:val="511C47EB"/>
    <w:rsid w:val="51236DC3"/>
    <w:rsid w:val="51236E17"/>
    <w:rsid w:val="5126398D"/>
    <w:rsid w:val="51283E61"/>
    <w:rsid w:val="513762B1"/>
    <w:rsid w:val="51387909"/>
    <w:rsid w:val="513D447B"/>
    <w:rsid w:val="513D4AA1"/>
    <w:rsid w:val="513E5DE2"/>
    <w:rsid w:val="513F74AF"/>
    <w:rsid w:val="51413DE5"/>
    <w:rsid w:val="5146189A"/>
    <w:rsid w:val="51522F10"/>
    <w:rsid w:val="51562916"/>
    <w:rsid w:val="515B34F5"/>
    <w:rsid w:val="516261BC"/>
    <w:rsid w:val="51633504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16AD"/>
    <w:rsid w:val="518E1920"/>
    <w:rsid w:val="51911960"/>
    <w:rsid w:val="51930486"/>
    <w:rsid w:val="51942F56"/>
    <w:rsid w:val="51975E40"/>
    <w:rsid w:val="51AE462A"/>
    <w:rsid w:val="51B22922"/>
    <w:rsid w:val="51B37051"/>
    <w:rsid w:val="51B44B36"/>
    <w:rsid w:val="51B51E93"/>
    <w:rsid w:val="51BC7B58"/>
    <w:rsid w:val="51C10EBB"/>
    <w:rsid w:val="51C436C9"/>
    <w:rsid w:val="51C9446F"/>
    <w:rsid w:val="51DA4E91"/>
    <w:rsid w:val="51DF24D3"/>
    <w:rsid w:val="51E2264E"/>
    <w:rsid w:val="51E96BB5"/>
    <w:rsid w:val="51ED104F"/>
    <w:rsid w:val="51EF47CF"/>
    <w:rsid w:val="51F416BA"/>
    <w:rsid w:val="51FF7286"/>
    <w:rsid w:val="5200056A"/>
    <w:rsid w:val="52055013"/>
    <w:rsid w:val="5207265A"/>
    <w:rsid w:val="521153DD"/>
    <w:rsid w:val="521418B2"/>
    <w:rsid w:val="52192E54"/>
    <w:rsid w:val="521A6B40"/>
    <w:rsid w:val="521C7DEC"/>
    <w:rsid w:val="522B700E"/>
    <w:rsid w:val="52345124"/>
    <w:rsid w:val="523A44B9"/>
    <w:rsid w:val="523E191D"/>
    <w:rsid w:val="52427E0F"/>
    <w:rsid w:val="524679A7"/>
    <w:rsid w:val="524C4316"/>
    <w:rsid w:val="525734FF"/>
    <w:rsid w:val="52574D1E"/>
    <w:rsid w:val="52595D17"/>
    <w:rsid w:val="525A7FC2"/>
    <w:rsid w:val="525C0A6D"/>
    <w:rsid w:val="52631DD3"/>
    <w:rsid w:val="52651931"/>
    <w:rsid w:val="526B0E23"/>
    <w:rsid w:val="526C058E"/>
    <w:rsid w:val="527273C4"/>
    <w:rsid w:val="527564BE"/>
    <w:rsid w:val="52764A75"/>
    <w:rsid w:val="527A215A"/>
    <w:rsid w:val="527B13A9"/>
    <w:rsid w:val="52832444"/>
    <w:rsid w:val="528E6883"/>
    <w:rsid w:val="52907CE4"/>
    <w:rsid w:val="52934ED9"/>
    <w:rsid w:val="52962AB6"/>
    <w:rsid w:val="529820D1"/>
    <w:rsid w:val="529A4C30"/>
    <w:rsid w:val="529D3AD0"/>
    <w:rsid w:val="52A10DCE"/>
    <w:rsid w:val="52A61AD6"/>
    <w:rsid w:val="52A918AF"/>
    <w:rsid w:val="52AE33B1"/>
    <w:rsid w:val="52AE4D81"/>
    <w:rsid w:val="52B13F6B"/>
    <w:rsid w:val="52B27F37"/>
    <w:rsid w:val="52C3312F"/>
    <w:rsid w:val="52C41E43"/>
    <w:rsid w:val="52CB35C3"/>
    <w:rsid w:val="52CD534B"/>
    <w:rsid w:val="52D26F48"/>
    <w:rsid w:val="52D7371E"/>
    <w:rsid w:val="52D834B9"/>
    <w:rsid w:val="52DA335F"/>
    <w:rsid w:val="52EC055C"/>
    <w:rsid w:val="52F67C81"/>
    <w:rsid w:val="52F735D1"/>
    <w:rsid w:val="52FB6976"/>
    <w:rsid w:val="52FC3B4E"/>
    <w:rsid w:val="5304790E"/>
    <w:rsid w:val="53047CEB"/>
    <w:rsid w:val="530557E5"/>
    <w:rsid w:val="53060EA7"/>
    <w:rsid w:val="53096411"/>
    <w:rsid w:val="530E44EC"/>
    <w:rsid w:val="53132479"/>
    <w:rsid w:val="53175A27"/>
    <w:rsid w:val="53195DF1"/>
    <w:rsid w:val="531A0591"/>
    <w:rsid w:val="531C47D1"/>
    <w:rsid w:val="531F6FC1"/>
    <w:rsid w:val="53265149"/>
    <w:rsid w:val="53266050"/>
    <w:rsid w:val="532A492B"/>
    <w:rsid w:val="532B54A4"/>
    <w:rsid w:val="533673CC"/>
    <w:rsid w:val="533A2F06"/>
    <w:rsid w:val="533B4476"/>
    <w:rsid w:val="533C1ABE"/>
    <w:rsid w:val="5347181F"/>
    <w:rsid w:val="53497F2F"/>
    <w:rsid w:val="534A0837"/>
    <w:rsid w:val="534D0A97"/>
    <w:rsid w:val="53524902"/>
    <w:rsid w:val="53573D26"/>
    <w:rsid w:val="53601B39"/>
    <w:rsid w:val="5366507C"/>
    <w:rsid w:val="536833D0"/>
    <w:rsid w:val="5369043F"/>
    <w:rsid w:val="536F406D"/>
    <w:rsid w:val="53757D83"/>
    <w:rsid w:val="537C5062"/>
    <w:rsid w:val="537D0CE9"/>
    <w:rsid w:val="538051E9"/>
    <w:rsid w:val="53834FC0"/>
    <w:rsid w:val="53961443"/>
    <w:rsid w:val="53A37A08"/>
    <w:rsid w:val="53A542F4"/>
    <w:rsid w:val="53A756C3"/>
    <w:rsid w:val="53A75873"/>
    <w:rsid w:val="53AC7990"/>
    <w:rsid w:val="53B27316"/>
    <w:rsid w:val="53B425A2"/>
    <w:rsid w:val="53B47FF2"/>
    <w:rsid w:val="53B51C0D"/>
    <w:rsid w:val="53B53851"/>
    <w:rsid w:val="53B954D9"/>
    <w:rsid w:val="53BB6C30"/>
    <w:rsid w:val="53BC4F76"/>
    <w:rsid w:val="53BF6E4D"/>
    <w:rsid w:val="53C023FC"/>
    <w:rsid w:val="53CA6EA8"/>
    <w:rsid w:val="53D477B3"/>
    <w:rsid w:val="53D47B32"/>
    <w:rsid w:val="53D80CEA"/>
    <w:rsid w:val="53D86784"/>
    <w:rsid w:val="53E1263C"/>
    <w:rsid w:val="53EC5739"/>
    <w:rsid w:val="53EC7D4C"/>
    <w:rsid w:val="53EF53F8"/>
    <w:rsid w:val="53F060D3"/>
    <w:rsid w:val="53F3022B"/>
    <w:rsid w:val="53F54B80"/>
    <w:rsid w:val="53FC12EF"/>
    <w:rsid w:val="540026BD"/>
    <w:rsid w:val="54037A0D"/>
    <w:rsid w:val="540B324D"/>
    <w:rsid w:val="540B7A19"/>
    <w:rsid w:val="540D4DD6"/>
    <w:rsid w:val="540D6DFE"/>
    <w:rsid w:val="541372BB"/>
    <w:rsid w:val="54145659"/>
    <w:rsid w:val="54162DD8"/>
    <w:rsid w:val="541F56D1"/>
    <w:rsid w:val="54206D10"/>
    <w:rsid w:val="542748E5"/>
    <w:rsid w:val="54281C69"/>
    <w:rsid w:val="542B78EE"/>
    <w:rsid w:val="542D6443"/>
    <w:rsid w:val="542E5417"/>
    <w:rsid w:val="54312135"/>
    <w:rsid w:val="5438255E"/>
    <w:rsid w:val="543A7B51"/>
    <w:rsid w:val="54431413"/>
    <w:rsid w:val="54467196"/>
    <w:rsid w:val="544D270A"/>
    <w:rsid w:val="544E5195"/>
    <w:rsid w:val="544E7341"/>
    <w:rsid w:val="54516BF5"/>
    <w:rsid w:val="54537A4E"/>
    <w:rsid w:val="54557C1C"/>
    <w:rsid w:val="54565AB3"/>
    <w:rsid w:val="54586E42"/>
    <w:rsid w:val="545D7C1E"/>
    <w:rsid w:val="545F0C4D"/>
    <w:rsid w:val="54661107"/>
    <w:rsid w:val="54672CD4"/>
    <w:rsid w:val="547312A9"/>
    <w:rsid w:val="547475CB"/>
    <w:rsid w:val="547A47D8"/>
    <w:rsid w:val="547A5E91"/>
    <w:rsid w:val="54855995"/>
    <w:rsid w:val="548A4E03"/>
    <w:rsid w:val="5492780C"/>
    <w:rsid w:val="54956E77"/>
    <w:rsid w:val="54974693"/>
    <w:rsid w:val="54986023"/>
    <w:rsid w:val="549D0D73"/>
    <w:rsid w:val="54AB3A01"/>
    <w:rsid w:val="54AF4B43"/>
    <w:rsid w:val="54B65383"/>
    <w:rsid w:val="54B74AF7"/>
    <w:rsid w:val="54B84FDF"/>
    <w:rsid w:val="54BA3083"/>
    <w:rsid w:val="54BF5F87"/>
    <w:rsid w:val="54C95C5D"/>
    <w:rsid w:val="54D37E2F"/>
    <w:rsid w:val="54D720E6"/>
    <w:rsid w:val="54D76B98"/>
    <w:rsid w:val="54DC1A26"/>
    <w:rsid w:val="54DE407A"/>
    <w:rsid w:val="54E95AD8"/>
    <w:rsid w:val="54F651B3"/>
    <w:rsid w:val="54F66DE2"/>
    <w:rsid w:val="54FF4F48"/>
    <w:rsid w:val="55067A91"/>
    <w:rsid w:val="5507597C"/>
    <w:rsid w:val="5514461C"/>
    <w:rsid w:val="551841B9"/>
    <w:rsid w:val="551D5716"/>
    <w:rsid w:val="551E5F55"/>
    <w:rsid w:val="55233B35"/>
    <w:rsid w:val="55262C59"/>
    <w:rsid w:val="55263265"/>
    <w:rsid w:val="553042A2"/>
    <w:rsid w:val="553134B9"/>
    <w:rsid w:val="55353920"/>
    <w:rsid w:val="553B1CF5"/>
    <w:rsid w:val="553E0350"/>
    <w:rsid w:val="55471121"/>
    <w:rsid w:val="55493663"/>
    <w:rsid w:val="554C247E"/>
    <w:rsid w:val="555014A8"/>
    <w:rsid w:val="55521CCB"/>
    <w:rsid w:val="55530D6F"/>
    <w:rsid w:val="55540E7B"/>
    <w:rsid w:val="55552428"/>
    <w:rsid w:val="5558286E"/>
    <w:rsid w:val="55597EFF"/>
    <w:rsid w:val="555E08DF"/>
    <w:rsid w:val="555F3BCA"/>
    <w:rsid w:val="55626FC2"/>
    <w:rsid w:val="55670CDC"/>
    <w:rsid w:val="556D3D8B"/>
    <w:rsid w:val="55786E56"/>
    <w:rsid w:val="557C6B7E"/>
    <w:rsid w:val="55803F7C"/>
    <w:rsid w:val="558434F4"/>
    <w:rsid w:val="5587719D"/>
    <w:rsid w:val="558E1C37"/>
    <w:rsid w:val="559264EF"/>
    <w:rsid w:val="5595422A"/>
    <w:rsid w:val="559661D7"/>
    <w:rsid w:val="55AE002D"/>
    <w:rsid w:val="55B3130C"/>
    <w:rsid w:val="55B66D2E"/>
    <w:rsid w:val="55BB1464"/>
    <w:rsid w:val="55BE303B"/>
    <w:rsid w:val="55C86C57"/>
    <w:rsid w:val="55CD3698"/>
    <w:rsid w:val="55D73376"/>
    <w:rsid w:val="55E71247"/>
    <w:rsid w:val="55E86D2F"/>
    <w:rsid w:val="55F13216"/>
    <w:rsid w:val="55F53DC2"/>
    <w:rsid w:val="55FB38C2"/>
    <w:rsid w:val="55FB4CD1"/>
    <w:rsid w:val="56053A66"/>
    <w:rsid w:val="560B7B72"/>
    <w:rsid w:val="560C7E69"/>
    <w:rsid w:val="561102BC"/>
    <w:rsid w:val="56154A4C"/>
    <w:rsid w:val="561A647D"/>
    <w:rsid w:val="561F640A"/>
    <w:rsid w:val="56215F3C"/>
    <w:rsid w:val="562E3095"/>
    <w:rsid w:val="563B06A8"/>
    <w:rsid w:val="563C5D74"/>
    <w:rsid w:val="563D4E7F"/>
    <w:rsid w:val="56416CC2"/>
    <w:rsid w:val="564E1154"/>
    <w:rsid w:val="565209A5"/>
    <w:rsid w:val="5653752F"/>
    <w:rsid w:val="565F174D"/>
    <w:rsid w:val="56614984"/>
    <w:rsid w:val="56624253"/>
    <w:rsid w:val="56632FA6"/>
    <w:rsid w:val="56661C41"/>
    <w:rsid w:val="566A381A"/>
    <w:rsid w:val="56744CC5"/>
    <w:rsid w:val="567763EB"/>
    <w:rsid w:val="567B199A"/>
    <w:rsid w:val="568647E1"/>
    <w:rsid w:val="56930E45"/>
    <w:rsid w:val="56946A26"/>
    <w:rsid w:val="56953D4F"/>
    <w:rsid w:val="56975CE1"/>
    <w:rsid w:val="569D5512"/>
    <w:rsid w:val="569E1DC9"/>
    <w:rsid w:val="56A01322"/>
    <w:rsid w:val="56A27893"/>
    <w:rsid w:val="56A304D9"/>
    <w:rsid w:val="56A45DC2"/>
    <w:rsid w:val="56AF6C9F"/>
    <w:rsid w:val="56B8109C"/>
    <w:rsid w:val="56BD1AE8"/>
    <w:rsid w:val="56BF5743"/>
    <w:rsid w:val="56C27DE2"/>
    <w:rsid w:val="56C349BD"/>
    <w:rsid w:val="56C40E49"/>
    <w:rsid w:val="56C4498B"/>
    <w:rsid w:val="56CC6FA0"/>
    <w:rsid w:val="56CE6AB5"/>
    <w:rsid w:val="56CE7DC5"/>
    <w:rsid w:val="56CF6FFE"/>
    <w:rsid w:val="56D2219C"/>
    <w:rsid w:val="56D56410"/>
    <w:rsid w:val="56DC7BFA"/>
    <w:rsid w:val="56E53A56"/>
    <w:rsid w:val="56E751E6"/>
    <w:rsid w:val="56E81BEE"/>
    <w:rsid w:val="56EA1F60"/>
    <w:rsid w:val="56EE3D43"/>
    <w:rsid w:val="56F91557"/>
    <w:rsid w:val="56FA5A43"/>
    <w:rsid w:val="56FB0BAB"/>
    <w:rsid w:val="57080827"/>
    <w:rsid w:val="570D4204"/>
    <w:rsid w:val="5711084C"/>
    <w:rsid w:val="57112AC8"/>
    <w:rsid w:val="57125F43"/>
    <w:rsid w:val="571473A3"/>
    <w:rsid w:val="57196CD6"/>
    <w:rsid w:val="5727583C"/>
    <w:rsid w:val="572C7B87"/>
    <w:rsid w:val="5734689E"/>
    <w:rsid w:val="57364585"/>
    <w:rsid w:val="573A0512"/>
    <w:rsid w:val="573B3BCC"/>
    <w:rsid w:val="573D549B"/>
    <w:rsid w:val="57423B9F"/>
    <w:rsid w:val="57435BFB"/>
    <w:rsid w:val="57484BC6"/>
    <w:rsid w:val="57485D64"/>
    <w:rsid w:val="574B3B36"/>
    <w:rsid w:val="574C5C12"/>
    <w:rsid w:val="574E63EC"/>
    <w:rsid w:val="5751469B"/>
    <w:rsid w:val="57542B0F"/>
    <w:rsid w:val="57572B9B"/>
    <w:rsid w:val="575A1A80"/>
    <w:rsid w:val="575E7512"/>
    <w:rsid w:val="57616330"/>
    <w:rsid w:val="57653BA3"/>
    <w:rsid w:val="5766144D"/>
    <w:rsid w:val="576827BC"/>
    <w:rsid w:val="57733BD5"/>
    <w:rsid w:val="57790012"/>
    <w:rsid w:val="57795FE6"/>
    <w:rsid w:val="577A4DCA"/>
    <w:rsid w:val="57807D67"/>
    <w:rsid w:val="57862B6B"/>
    <w:rsid w:val="57903B7D"/>
    <w:rsid w:val="57917C63"/>
    <w:rsid w:val="579337A7"/>
    <w:rsid w:val="579552C5"/>
    <w:rsid w:val="57986FF0"/>
    <w:rsid w:val="57994242"/>
    <w:rsid w:val="579A3826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72DF4"/>
    <w:rsid w:val="57BB11B9"/>
    <w:rsid w:val="57C0151D"/>
    <w:rsid w:val="57C14748"/>
    <w:rsid w:val="57C30805"/>
    <w:rsid w:val="57C51A82"/>
    <w:rsid w:val="57CB091F"/>
    <w:rsid w:val="57D6465B"/>
    <w:rsid w:val="57DC28D9"/>
    <w:rsid w:val="57E43A4F"/>
    <w:rsid w:val="57EA75D6"/>
    <w:rsid w:val="57EC7ABD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64DC8"/>
    <w:rsid w:val="580C58DD"/>
    <w:rsid w:val="58114939"/>
    <w:rsid w:val="581545D7"/>
    <w:rsid w:val="5818680B"/>
    <w:rsid w:val="581A272E"/>
    <w:rsid w:val="58207037"/>
    <w:rsid w:val="58291FBA"/>
    <w:rsid w:val="582C098B"/>
    <w:rsid w:val="582D27C6"/>
    <w:rsid w:val="58321FF0"/>
    <w:rsid w:val="583565D8"/>
    <w:rsid w:val="583A7406"/>
    <w:rsid w:val="583B6529"/>
    <w:rsid w:val="58414787"/>
    <w:rsid w:val="58451C1B"/>
    <w:rsid w:val="58485402"/>
    <w:rsid w:val="58517B8E"/>
    <w:rsid w:val="58596C7D"/>
    <w:rsid w:val="585C0258"/>
    <w:rsid w:val="585C368E"/>
    <w:rsid w:val="585D4900"/>
    <w:rsid w:val="5862122B"/>
    <w:rsid w:val="58646E97"/>
    <w:rsid w:val="586646D0"/>
    <w:rsid w:val="5867516A"/>
    <w:rsid w:val="586A5C4C"/>
    <w:rsid w:val="586E7A63"/>
    <w:rsid w:val="586E7ED6"/>
    <w:rsid w:val="58711673"/>
    <w:rsid w:val="58802421"/>
    <w:rsid w:val="5881612B"/>
    <w:rsid w:val="588D1666"/>
    <w:rsid w:val="588F71C9"/>
    <w:rsid w:val="58914185"/>
    <w:rsid w:val="58920F1B"/>
    <w:rsid w:val="58AB69E5"/>
    <w:rsid w:val="58B049A7"/>
    <w:rsid w:val="58B167FD"/>
    <w:rsid w:val="58B513F7"/>
    <w:rsid w:val="58C0497A"/>
    <w:rsid w:val="58C564A5"/>
    <w:rsid w:val="58CC003F"/>
    <w:rsid w:val="58CD7B88"/>
    <w:rsid w:val="58CD7B89"/>
    <w:rsid w:val="58D10DDD"/>
    <w:rsid w:val="58D12092"/>
    <w:rsid w:val="58D508F9"/>
    <w:rsid w:val="58D52C82"/>
    <w:rsid w:val="58D540F7"/>
    <w:rsid w:val="58D5513C"/>
    <w:rsid w:val="58D93F33"/>
    <w:rsid w:val="58EC7E85"/>
    <w:rsid w:val="58F43607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37958"/>
    <w:rsid w:val="593474D5"/>
    <w:rsid w:val="59374B7F"/>
    <w:rsid w:val="593D7FA1"/>
    <w:rsid w:val="593E2373"/>
    <w:rsid w:val="593E4F0D"/>
    <w:rsid w:val="59407631"/>
    <w:rsid w:val="59432B71"/>
    <w:rsid w:val="59464C73"/>
    <w:rsid w:val="59482413"/>
    <w:rsid w:val="59506393"/>
    <w:rsid w:val="59561373"/>
    <w:rsid w:val="59561D93"/>
    <w:rsid w:val="595D5435"/>
    <w:rsid w:val="595F11CB"/>
    <w:rsid w:val="59634BE6"/>
    <w:rsid w:val="5965617A"/>
    <w:rsid w:val="596654C9"/>
    <w:rsid w:val="5977122A"/>
    <w:rsid w:val="597A7604"/>
    <w:rsid w:val="59813789"/>
    <w:rsid w:val="59822C29"/>
    <w:rsid w:val="59827068"/>
    <w:rsid w:val="59873E19"/>
    <w:rsid w:val="598A4267"/>
    <w:rsid w:val="599852BD"/>
    <w:rsid w:val="599C5353"/>
    <w:rsid w:val="59A379DA"/>
    <w:rsid w:val="59A43CF0"/>
    <w:rsid w:val="59AA1BC7"/>
    <w:rsid w:val="59C10669"/>
    <w:rsid w:val="59C86714"/>
    <w:rsid w:val="59CE7BDC"/>
    <w:rsid w:val="59CF05F4"/>
    <w:rsid w:val="59D02F5D"/>
    <w:rsid w:val="59D40772"/>
    <w:rsid w:val="59D713B0"/>
    <w:rsid w:val="59DA51E0"/>
    <w:rsid w:val="59DD71E5"/>
    <w:rsid w:val="59E43422"/>
    <w:rsid w:val="59E632A9"/>
    <w:rsid w:val="59E9788B"/>
    <w:rsid w:val="59F74824"/>
    <w:rsid w:val="59F811A8"/>
    <w:rsid w:val="59FB230B"/>
    <w:rsid w:val="59FE3C34"/>
    <w:rsid w:val="5A02157D"/>
    <w:rsid w:val="5A0A31D0"/>
    <w:rsid w:val="5A0D55AE"/>
    <w:rsid w:val="5A1034D6"/>
    <w:rsid w:val="5A1245DA"/>
    <w:rsid w:val="5A157502"/>
    <w:rsid w:val="5A161B9A"/>
    <w:rsid w:val="5A166E3C"/>
    <w:rsid w:val="5A196BE3"/>
    <w:rsid w:val="5A1B2E6A"/>
    <w:rsid w:val="5A2010DF"/>
    <w:rsid w:val="5A2104F9"/>
    <w:rsid w:val="5A225FBF"/>
    <w:rsid w:val="5A246117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55F7"/>
    <w:rsid w:val="5A4D6DDE"/>
    <w:rsid w:val="5A4E5A57"/>
    <w:rsid w:val="5A536B35"/>
    <w:rsid w:val="5A5407D2"/>
    <w:rsid w:val="5A554E02"/>
    <w:rsid w:val="5A565DC8"/>
    <w:rsid w:val="5A57679A"/>
    <w:rsid w:val="5A60367A"/>
    <w:rsid w:val="5A6338A8"/>
    <w:rsid w:val="5A633F59"/>
    <w:rsid w:val="5A6C2534"/>
    <w:rsid w:val="5A6E6B01"/>
    <w:rsid w:val="5A7571D6"/>
    <w:rsid w:val="5A810F21"/>
    <w:rsid w:val="5A8201E3"/>
    <w:rsid w:val="5A943561"/>
    <w:rsid w:val="5A947EF0"/>
    <w:rsid w:val="5A9545E6"/>
    <w:rsid w:val="5A96253C"/>
    <w:rsid w:val="5A9A1811"/>
    <w:rsid w:val="5AA45DD1"/>
    <w:rsid w:val="5AA6010C"/>
    <w:rsid w:val="5AA86E5A"/>
    <w:rsid w:val="5AAA67C9"/>
    <w:rsid w:val="5AAE12B9"/>
    <w:rsid w:val="5AB72DEF"/>
    <w:rsid w:val="5AC118DC"/>
    <w:rsid w:val="5AC40155"/>
    <w:rsid w:val="5AC51C42"/>
    <w:rsid w:val="5ACA67BF"/>
    <w:rsid w:val="5AD63024"/>
    <w:rsid w:val="5ADB4308"/>
    <w:rsid w:val="5AE02F24"/>
    <w:rsid w:val="5AE84AF6"/>
    <w:rsid w:val="5AE868B2"/>
    <w:rsid w:val="5AEC44BD"/>
    <w:rsid w:val="5AEE30DA"/>
    <w:rsid w:val="5AF514F0"/>
    <w:rsid w:val="5B025824"/>
    <w:rsid w:val="5B055EB1"/>
    <w:rsid w:val="5B08472A"/>
    <w:rsid w:val="5B0937AB"/>
    <w:rsid w:val="5B0A2C87"/>
    <w:rsid w:val="5B127B67"/>
    <w:rsid w:val="5B183C22"/>
    <w:rsid w:val="5B1D3757"/>
    <w:rsid w:val="5B1E4C48"/>
    <w:rsid w:val="5B217D0A"/>
    <w:rsid w:val="5B276FBD"/>
    <w:rsid w:val="5B2F6C65"/>
    <w:rsid w:val="5B382761"/>
    <w:rsid w:val="5B3B1A3B"/>
    <w:rsid w:val="5B3F5E85"/>
    <w:rsid w:val="5B461140"/>
    <w:rsid w:val="5B544C09"/>
    <w:rsid w:val="5B546635"/>
    <w:rsid w:val="5B591FEE"/>
    <w:rsid w:val="5B5C4B9E"/>
    <w:rsid w:val="5B5D6360"/>
    <w:rsid w:val="5B650C24"/>
    <w:rsid w:val="5B6C1370"/>
    <w:rsid w:val="5B700C48"/>
    <w:rsid w:val="5B762836"/>
    <w:rsid w:val="5B861DFE"/>
    <w:rsid w:val="5B8B4481"/>
    <w:rsid w:val="5B8D757D"/>
    <w:rsid w:val="5B8F3139"/>
    <w:rsid w:val="5B8F6725"/>
    <w:rsid w:val="5B961544"/>
    <w:rsid w:val="5B9C0BB9"/>
    <w:rsid w:val="5B9D2958"/>
    <w:rsid w:val="5BA4506F"/>
    <w:rsid w:val="5BAA1566"/>
    <w:rsid w:val="5BAC5FEF"/>
    <w:rsid w:val="5BAC660D"/>
    <w:rsid w:val="5BB90A97"/>
    <w:rsid w:val="5BC80573"/>
    <w:rsid w:val="5BC973B5"/>
    <w:rsid w:val="5BCB4FCC"/>
    <w:rsid w:val="5BCC4604"/>
    <w:rsid w:val="5BCD111A"/>
    <w:rsid w:val="5BD17E46"/>
    <w:rsid w:val="5BD548FB"/>
    <w:rsid w:val="5BDE3DC3"/>
    <w:rsid w:val="5BE1092E"/>
    <w:rsid w:val="5BE2378B"/>
    <w:rsid w:val="5BEB318B"/>
    <w:rsid w:val="5BEB5A0B"/>
    <w:rsid w:val="5BEC2285"/>
    <w:rsid w:val="5BF97D83"/>
    <w:rsid w:val="5BFA1A95"/>
    <w:rsid w:val="5BFB4AA1"/>
    <w:rsid w:val="5BFD39FA"/>
    <w:rsid w:val="5BFD6362"/>
    <w:rsid w:val="5C0347DA"/>
    <w:rsid w:val="5C071023"/>
    <w:rsid w:val="5C1362D3"/>
    <w:rsid w:val="5C144649"/>
    <w:rsid w:val="5C211940"/>
    <w:rsid w:val="5C222248"/>
    <w:rsid w:val="5C23504C"/>
    <w:rsid w:val="5C2B38A5"/>
    <w:rsid w:val="5C2C0B98"/>
    <w:rsid w:val="5C352582"/>
    <w:rsid w:val="5C360489"/>
    <w:rsid w:val="5C3767CF"/>
    <w:rsid w:val="5C390577"/>
    <w:rsid w:val="5C413E99"/>
    <w:rsid w:val="5C436066"/>
    <w:rsid w:val="5C45707D"/>
    <w:rsid w:val="5C471B1A"/>
    <w:rsid w:val="5C4E5CA1"/>
    <w:rsid w:val="5C520C5D"/>
    <w:rsid w:val="5C52761C"/>
    <w:rsid w:val="5C5603E6"/>
    <w:rsid w:val="5C5773AF"/>
    <w:rsid w:val="5C5A26E1"/>
    <w:rsid w:val="5C652DBF"/>
    <w:rsid w:val="5C6D7E3F"/>
    <w:rsid w:val="5C6E6CFA"/>
    <w:rsid w:val="5C7250FC"/>
    <w:rsid w:val="5C766449"/>
    <w:rsid w:val="5C880935"/>
    <w:rsid w:val="5C8910A1"/>
    <w:rsid w:val="5C8E4CB9"/>
    <w:rsid w:val="5C915347"/>
    <w:rsid w:val="5CB70F5B"/>
    <w:rsid w:val="5CBE6A7F"/>
    <w:rsid w:val="5CC03AD8"/>
    <w:rsid w:val="5CC1353E"/>
    <w:rsid w:val="5CC13B5F"/>
    <w:rsid w:val="5CC350B6"/>
    <w:rsid w:val="5CC40640"/>
    <w:rsid w:val="5CC5501F"/>
    <w:rsid w:val="5CC70B9E"/>
    <w:rsid w:val="5CCC01BD"/>
    <w:rsid w:val="5CCD5AF3"/>
    <w:rsid w:val="5CD8070B"/>
    <w:rsid w:val="5CD87406"/>
    <w:rsid w:val="5CDB61B3"/>
    <w:rsid w:val="5CE12FA2"/>
    <w:rsid w:val="5CE37A0C"/>
    <w:rsid w:val="5CE47EB3"/>
    <w:rsid w:val="5CE86744"/>
    <w:rsid w:val="5CE86862"/>
    <w:rsid w:val="5CED27F5"/>
    <w:rsid w:val="5CEF4E30"/>
    <w:rsid w:val="5CF14339"/>
    <w:rsid w:val="5CF31D6C"/>
    <w:rsid w:val="5CFA76DA"/>
    <w:rsid w:val="5CFB7B1E"/>
    <w:rsid w:val="5CFE1EFD"/>
    <w:rsid w:val="5D01687D"/>
    <w:rsid w:val="5D03163C"/>
    <w:rsid w:val="5D0463C2"/>
    <w:rsid w:val="5D065149"/>
    <w:rsid w:val="5D0852A9"/>
    <w:rsid w:val="5D0A339C"/>
    <w:rsid w:val="5D0A6B07"/>
    <w:rsid w:val="5D0C0E20"/>
    <w:rsid w:val="5D0D0434"/>
    <w:rsid w:val="5D115318"/>
    <w:rsid w:val="5D131365"/>
    <w:rsid w:val="5D171915"/>
    <w:rsid w:val="5D1A0064"/>
    <w:rsid w:val="5D1E0483"/>
    <w:rsid w:val="5D2D73B6"/>
    <w:rsid w:val="5D2E4C8F"/>
    <w:rsid w:val="5D2F0156"/>
    <w:rsid w:val="5D300D00"/>
    <w:rsid w:val="5D327B7C"/>
    <w:rsid w:val="5D3D5181"/>
    <w:rsid w:val="5D401CDD"/>
    <w:rsid w:val="5D4147FD"/>
    <w:rsid w:val="5D432308"/>
    <w:rsid w:val="5D43639A"/>
    <w:rsid w:val="5D4464FB"/>
    <w:rsid w:val="5D467BA7"/>
    <w:rsid w:val="5D4E6AD3"/>
    <w:rsid w:val="5D4F674E"/>
    <w:rsid w:val="5D565B4C"/>
    <w:rsid w:val="5D5D4274"/>
    <w:rsid w:val="5D5F3B39"/>
    <w:rsid w:val="5D650D9C"/>
    <w:rsid w:val="5D671D44"/>
    <w:rsid w:val="5D675DD5"/>
    <w:rsid w:val="5D693B3B"/>
    <w:rsid w:val="5D6A0CF0"/>
    <w:rsid w:val="5D6D59F7"/>
    <w:rsid w:val="5D7013D1"/>
    <w:rsid w:val="5D717DBF"/>
    <w:rsid w:val="5D763D0D"/>
    <w:rsid w:val="5D7F4B1E"/>
    <w:rsid w:val="5D810355"/>
    <w:rsid w:val="5D830C68"/>
    <w:rsid w:val="5D843249"/>
    <w:rsid w:val="5D895296"/>
    <w:rsid w:val="5D8D6BC4"/>
    <w:rsid w:val="5D8E4CC4"/>
    <w:rsid w:val="5D96244D"/>
    <w:rsid w:val="5D9E50AB"/>
    <w:rsid w:val="5DA213F9"/>
    <w:rsid w:val="5DA42995"/>
    <w:rsid w:val="5DA80CB5"/>
    <w:rsid w:val="5DAF50E1"/>
    <w:rsid w:val="5DB025E9"/>
    <w:rsid w:val="5DB3412C"/>
    <w:rsid w:val="5DB426A0"/>
    <w:rsid w:val="5DB76601"/>
    <w:rsid w:val="5DB77D64"/>
    <w:rsid w:val="5DC016EE"/>
    <w:rsid w:val="5DC22768"/>
    <w:rsid w:val="5DC3433E"/>
    <w:rsid w:val="5DC5095B"/>
    <w:rsid w:val="5DC8549E"/>
    <w:rsid w:val="5DCB152B"/>
    <w:rsid w:val="5DCC67F2"/>
    <w:rsid w:val="5DCE7B78"/>
    <w:rsid w:val="5DCF3D17"/>
    <w:rsid w:val="5DD03F0A"/>
    <w:rsid w:val="5DD3278D"/>
    <w:rsid w:val="5DD753B7"/>
    <w:rsid w:val="5DE2734E"/>
    <w:rsid w:val="5DE444C7"/>
    <w:rsid w:val="5DE449D7"/>
    <w:rsid w:val="5DE44E7A"/>
    <w:rsid w:val="5DF2566B"/>
    <w:rsid w:val="5DF26221"/>
    <w:rsid w:val="5DF27979"/>
    <w:rsid w:val="5DF966B0"/>
    <w:rsid w:val="5DFF0CC5"/>
    <w:rsid w:val="5E017F3D"/>
    <w:rsid w:val="5E0E517D"/>
    <w:rsid w:val="5E110C34"/>
    <w:rsid w:val="5E124791"/>
    <w:rsid w:val="5E167528"/>
    <w:rsid w:val="5E1B4A6C"/>
    <w:rsid w:val="5E1C61EC"/>
    <w:rsid w:val="5E2324C4"/>
    <w:rsid w:val="5E2720CA"/>
    <w:rsid w:val="5E28188C"/>
    <w:rsid w:val="5E2C695E"/>
    <w:rsid w:val="5E3676CF"/>
    <w:rsid w:val="5E3B0EF2"/>
    <w:rsid w:val="5E3B2AAC"/>
    <w:rsid w:val="5E4052F5"/>
    <w:rsid w:val="5E475B90"/>
    <w:rsid w:val="5E490299"/>
    <w:rsid w:val="5E4B6995"/>
    <w:rsid w:val="5E4F7336"/>
    <w:rsid w:val="5E531698"/>
    <w:rsid w:val="5E5C65F2"/>
    <w:rsid w:val="5E6100A9"/>
    <w:rsid w:val="5E610AF7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3418F"/>
    <w:rsid w:val="5E947B41"/>
    <w:rsid w:val="5E9C24EB"/>
    <w:rsid w:val="5EAC01E3"/>
    <w:rsid w:val="5EB400C3"/>
    <w:rsid w:val="5EB82055"/>
    <w:rsid w:val="5EB938EC"/>
    <w:rsid w:val="5EBF34DA"/>
    <w:rsid w:val="5EC309DA"/>
    <w:rsid w:val="5ECB3F99"/>
    <w:rsid w:val="5ECD3498"/>
    <w:rsid w:val="5ED70F57"/>
    <w:rsid w:val="5ED933D7"/>
    <w:rsid w:val="5EDD6588"/>
    <w:rsid w:val="5EE35981"/>
    <w:rsid w:val="5EE75B30"/>
    <w:rsid w:val="5EE75CEA"/>
    <w:rsid w:val="5EEB22CF"/>
    <w:rsid w:val="5EF53E3A"/>
    <w:rsid w:val="5EF96054"/>
    <w:rsid w:val="5EFB466D"/>
    <w:rsid w:val="5F014219"/>
    <w:rsid w:val="5F025A60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40C8E"/>
    <w:rsid w:val="5F365AC4"/>
    <w:rsid w:val="5F3809A2"/>
    <w:rsid w:val="5F425E0E"/>
    <w:rsid w:val="5F456860"/>
    <w:rsid w:val="5F497236"/>
    <w:rsid w:val="5F4D5E87"/>
    <w:rsid w:val="5F561440"/>
    <w:rsid w:val="5F565D66"/>
    <w:rsid w:val="5F5A6C52"/>
    <w:rsid w:val="5F5D2776"/>
    <w:rsid w:val="5F615247"/>
    <w:rsid w:val="5F6A5A0A"/>
    <w:rsid w:val="5F73758B"/>
    <w:rsid w:val="5F794462"/>
    <w:rsid w:val="5F796C02"/>
    <w:rsid w:val="5F7A3813"/>
    <w:rsid w:val="5F7B787C"/>
    <w:rsid w:val="5F7C348D"/>
    <w:rsid w:val="5F7D2DFF"/>
    <w:rsid w:val="5F8445F2"/>
    <w:rsid w:val="5F8E07ED"/>
    <w:rsid w:val="5F9D5EA1"/>
    <w:rsid w:val="5F9D7BCF"/>
    <w:rsid w:val="5FA03264"/>
    <w:rsid w:val="5FA06CEB"/>
    <w:rsid w:val="5FA474BD"/>
    <w:rsid w:val="5FA6486B"/>
    <w:rsid w:val="5FA67313"/>
    <w:rsid w:val="5FAA583B"/>
    <w:rsid w:val="5FAF6A8E"/>
    <w:rsid w:val="5FB41C12"/>
    <w:rsid w:val="5FB66F77"/>
    <w:rsid w:val="5FBD0EC7"/>
    <w:rsid w:val="5FC23A38"/>
    <w:rsid w:val="5FC458D2"/>
    <w:rsid w:val="5FCE6F1E"/>
    <w:rsid w:val="5FD14E99"/>
    <w:rsid w:val="5FD91C36"/>
    <w:rsid w:val="5FD929B1"/>
    <w:rsid w:val="5FE80E96"/>
    <w:rsid w:val="5FE96661"/>
    <w:rsid w:val="5FF44B73"/>
    <w:rsid w:val="5FF70698"/>
    <w:rsid w:val="5FFC2AE4"/>
    <w:rsid w:val="60052229"/>
    <w:rsid w:val="60070FA0"/>
    <w:rsid w:val="6007379D"/>
    <w:rsid w:val="60085C69"/>
    <w:rsid w:val="600B1124"/>
    <w:rsid w:val="601079C8"/>
    <w:rsid w:val="601441AB"/>
    <w:rsid w:val="6016135E"/>
    <w:rsid w:val="60163A30"/>
    <w:rsid w:val="601A3125"/>
    <w:rsid w:val="6021037D"/>
    <w:rsid w:val="60255BF0"/>
    <w:rsid w:val="602961E3"/>
    <w:rsid w:val="602B5AF6"/>
    <w:rsid w:val="602F51EE"/>
    <w:rsid w:val="6039674B"/>
    <w:rsid w:val="60396D53"/>
    <w:rsid w:val="60460B23"/>
    <w:rsid w:val="60475A2A"/>
    <w:rsid w:val="6051492B"/>
    <w:rsid w:val="60541C8D"/>
    <w:rsid w:val="60543A63"/>
    <w:rsid w:val="605845B7"/>
    <w:rsid w:val="605B3E1A"/>
    <w:rsid w:val="605B3F87"/>
    <w:rsid w:val="60612E69"/>
    <w:rsid w:val="6064351F"/>
    <w:rsid w:val="606D2ECB"/>
    <w:rsid w:val="606E7F54"/>
    <w:rsid w:val="60732D14"/>
    <w:rsid w:val="6074551E"/>
    <w:rsid w:val="607524D0"/>
    <w:rsid w:val="60790820"/>
    <w:rsid w:val="607D133A"/>
    <w:rsid w:val="608005C0"/>
    <w:rsid w:val="60873830"/>
    <w:rsid w:val="608C48FA"/>
    <w:rsid w:val="608C7C9B"/>
    <w:rsid w:val="608D00EE"/>
    <w:rsid w:val="608F6D1B"/>
    <w:rsid w:val="60934A43"/>
    <w:rsid w:val="609457A2"/>
    <w:rsid w:val="609542E0"/>
    <w:rsid w:val="609C313D"/>
    <w:rsid w:val="60A2181A"/>
    <w:rsid w:val="60A759FE"/>
    <w:rsid w:val="60B17E63"/>
    <w:rsid w:val="60B40EFB"/>
    <w:rsid w:val="60BA3688"/>
    <w:rsid w:val="60BE3A10"/>
    <w:rsid w:val="60BE7F1C"/>
    <w:rsid w:val="60C00D53"/>
    <w:rsid w:val="60C41F6D"/>
    <w:rsid w:val="60C66A6E"/>
    <w:rsid w:val="60CB2759"/>
    <w:rsid w:val="60CC32AC"/>
    <w:rsid w:val="60D44DA5"/>
    <w:rsid w:val="60DC2AE2"/>
    <w:rsid w:val="60DE494B"/>
    <w:rsid w:val="60E0373A"/>
    <w:rsid w:val="60E264E0"/>
    <w:rsid w:val="60E33A55"/>
    <w:rsid w:val="60E43BF8"/>
    <w:rsid w:val="60EF18DB"/>
    <w:rsid w:val="60F65117"/>
    <w:rsid w:val="60F87843"/>
    <w:rsid w:val="61043A4B"/>
    <w:rsid w:val="6108383E"/>
    <w:rsid w:val="610C0BE1"/>
    <w:rsid w:val="610F24C5"/>
    <w:rsid w:val="611013A5"/>
    <w:rsid w:val="61106AAF"/>
    <w:rsid w:val="6111106A"/>
    <w:rsid w:val="61132380"/>
    <w:rsid w:val="611C718C"/>
    <w:rsid w:val="612C243F"/>
    <w:rsid w:val="612D5100"/>
    <w:rsid w:val="612D5E57"/>
    <w:rsid w:val="613017D1"/>
    <w:rsid w:val="61323CEA"/>
    <w:rsid w:val="61336D62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E3E40"/>
    <w:rsid w:val="615F015D"/>
    <w:rsid w:val="615F62AB"/>
    <w:rsid w:val="616004C9"/>
    <w:rsid w:val="616057FE"/>
    <w:rsid w:val="61622160"/>
    <w:rsid w:val="61636137"/>
    <w:rsid w:val="6164188A"/>
    <w:rsid w:val="61672D96"/>
    <w:rsid w:val="616B249B"/>
    <w:rsid w:val="616C76EC"/>
    <w:rsid w:val="617666B2"/>
    <w:rsid w:val="617830BA"/>
    <w:rsid w:val="617B5628"/>
    <w:rsid w:val="617F30C9"/>
    <w:rsid w:val="617F7B7F"/>
    <w:rsid w:val="61893045"/>
    <w:rsid w:val="618B6A17"/>
    <w:rsid w:val="618D7F78"/>
    <w:rsid w:val="61937195"/>
    <w:rsid w:val="61944E4E"/>
    <w:rsid w:val="61972B79"/>
    <w:rsid w:val="619872D1"/>
    <w:rsid w:val="619F7215"/>
    <w:rsid w:val="61A24E9C"/>
    <w:rsid w:val="61A95324"/>
    <w:rsid w:val="61AA2B1C"/>
    <w:rsid w:val="61B02285"/>
    <w:rsid w:val="61BD0FD1"/>
    <w:rsid w:val="61C63667"/>
    <w:rsid w:val="61CA1D42"/>
    <w:rsid w:val="61D033C7"/>
    <w:rsid w:val="61D0656F"/>
    <w:rsid w:val="61D17660"/>
    <w:rsid w:val="61D2628F"/>
    <w:rsid w:val="61D72ED5"/>
    <w:rsid w:val="61D978CA"/>
    <w:rsid w:val="61DE44CF"/>
    <w:rsid w:val="61E07E1D"/>
    <w:rsid w:val="61F64453"/>
    <w:rsid w:val="61F66272"/>
    <w:rsid w:val="61F938CE"/>
    <w:rsid w:val="61FA3894"/>
    <w:rsid w:val="6202274E"/>
    <w:rsid w:val="62054959"/>
    <w:rsid w:val="62062F61"/>
    <w:rsid w:val="620D2C8B"/>
    <w:rsid w:val="6211505B"/>
    <w:rsid w:val="62154C64"/>
    <w:rsid w:val="6218449B"/>
    <w:rsid w:val="622310F6"/>
    <w:rsid w:val="622518CF"/>
    <w:rsid w:val="62270A5A"/>
    <w:rsid w:val="62271582"/>
    <w:rsid w:val="62284FB4"/>
    <w:rsid w:val="622D11B6"/>
    <w:rsid w:val="62310AC2"/>
    <w:rsid w:val="62316EA0"/>
    <w:rsid w:val="6233006F"/>
    <w:rsid w:val="623A3792"/>
    <w:rsid w:val="62410275"/>
    <w:rsid w:val="62444582"/>
    <w:rsid w:val="624A6292"/>
    <w:rsid w:val="624C1703"/>
    <w:rsid w:val="624D4BE1"/>
    <w:rsid w:val="624F22B9"/>
    <w:rsid w:val="6250003B"/>
    <w:rsid w:val="62555FBC"/>
    <w:rsid w:val="62582A8B"/>
    <w:rsid w:val="625C025D"/>
    <w:rsid w:val="625C1376"/>
    <w:rsid w:val="626041CE"/>
    <w:rsid w:val="62604577"/>
    <w:rsid w:val="62607F0F"/>
    <w:rsid w:val="62646C56"/>
    <w:rsid w:val="62675C23"/>
    <w:rsid w:val="626913D2"/>
    <w:rsid w:val="626C5D8B"/>
    <w:rsid w:val="626F3399"/>
    <w:rsid w:val="62710CC6"/>
    <w:rsid w:val="6276751B"/>
    <w:rsid w:val="62786ED2"/>
    <w:rsid w:val="628710AB"/>
    <w:rsid w:val="6289557C"/>
    <w:rsid w:val="628A2538"/>
    <w:rsid w:val="628F69CD"/>
    <w:rsid w:val="6291471A"/>
    <w:rsid w:val="629567A3"/>
    <w:rsid w:val="629A48D0"/>
    <w:rsid w:val="629E3BFE"/>
    <w:rsid w:val="62A024FE"/>
    <w:rsid w:val="62A054D4"/>
    <w:rsid w:val="62A83905"/>
    <w:rsid w:val="62A854F1"/>
    <w:rsid w:val="62A9638D"/>
    <w:rsid w:val="62B11F36"/>
    <w:rsid w:val="62B460CA"/>
    <w:rsid w:val="62B53C0E"/>
    <w:rsid w:val="62B578E6"/>
    <w:rsid w:val="62B753A0"/>
    <w:rsid w:val="62B94EF1"/>
    <w:rsid w:val="62BA4C39"/>
    <w:rsid w:val="62BC05CC"/>
    <w:rsid w:val="62BC437B"/>
    <w:rsid w:val="62C73204"/>
    <w:rsid w:val="62CB3D98"/>
    <w:rsid w:val="62CB4B87"/>
    <w:rsid w:val="62CD3E2B"/>
    <w:rsid w:val="62D25D82"/>
    <w:rsid w:val="62D55533"/>
    <w:rsid w:val="62D65B4F"/>
    <w:rsid w:val="62D757B8"/>
    <w:rsid w:val="62DA6E3A"/>
    <w:rsid w:val="62DC0B84"/>
    <w:rsid w:val="62DE0033"/>
    <w:rsid w:val="62E20E3A"/>
    <w:rsid w:val="62E43A33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6699A"/>
    <w:rsid w:val="63274BB1"/>
    <w:rsid w:val="632C1E99"/>
    <w:rsid w:val="63386BB9"/>
    <w:rsid w:val="633B1E29"/>
    <w:rsid w:val="634A5D38"/>
    <w:rsid w:val="634C65DC"/>
    <w:rsid w:val="63577559"/>
    <w:rsid w:val="635A23C4"/>
    <w:rsid w:val="635B00C9"/>
    <w:rsid w:val="636668A2"/>
    <w:rsid w:val="636849C9"/>
    <w:rsid w:val="637706EF"/>
    <w:rsid w:val="637A59E1"/>
    <w:rsid w:val="637F0E1A"/>
    <w:rsid w:val="63815196"/>
    <w:rsid w:val="638E47DC"/>
    <w:rsid w:val="6391041C"/>
    <w:rsid w:val="63933EF7"/>
    <w:rsid w:val="63987080"/>
    <w:rsid w:val="63A6248F"/>
    <w:rsid w:val="63A90182"/>
    <w:rsid w:val="63AB1B48"/>
    <w:rsid w:val="63B06214"/>
    <w:rsid w:val="63B201BE"/>
    <w:rsid w:val="63B64055"/>
    <w:rsid w:val="63B85325"/>
    <w:rsid w:val="63BA23E8"/>
    <w:rsid w:val="63BB1F3E"/>
    <w:rsid w:val="63C7120D"/>
    <w:rsid w:val="63C915F2"/>
    <w:rsid w:val="63D05D14"/>
    <w:rsid w:val="63D20AC1"/>
    <w:rsid w:val="63D22280"/>
    <w:rsid w:val="63D27499"/>
    <w:rsid w:val="63D42C64"/>
    <w:rsid w:val="63D5496E"/>
    <w:rsid w:val="63DB3555"/>
    <w:rsid w:val="63DD5AA5"/>
    <w:rsid w:val="63E5329A"/>
    <w:rsid w:val="63EF4DEA"/>
    <w:rsid w:val="63F02D8E"/>
    <w:rsid w:val="63F36307"/>
    <w:rsid w:val="63F877DE"/>
    <w:rsid w:val="63FA2FBB"/>
    <w:rsid w:val="63FC7DDB"/>
    <w:rsid w:val="63FE4857"/>
    <w:rsid w:val="63FF21E8"/>
    <w:rsid w:val="6400198D"/>
    <w:rsid w:val="64030510"/>
    <w:rsid w:val="64034D1D"/>
    <w:rsid w:val="640745EF"/>
    <w:rsid w:val="640A5CCA"/>
    <w:rsid w:val="640B377F"/>
    <w:rsid w:val="641276E2"/>
    <w:rsid w:val="64136CF4"/>
    <w:rsid w:val="6414288E"/>
    <w:rsid w:val="64175C13"/>
    <w:rsid w:val="641F6CFF"/>
    <w:rsid w:val="642202BD"/>
    <w:rsid w:val="64271F5D"/>
    <w:rsid w:val="64391AAD"/>
    <w:rsid w:val="643E383F"/>
    <w:rsid w:val="644237D6"/>
    <w:rsid w:val="644426F4"/>
    <w:rsid w:val="644A2959"/>
    <w:rsid w:val="644D7682"/>
    <w:rsid w:val="644E6CB6"/>
    <w:rsid w:val="64535672"/>
    <w:rsid w:val="64574EB1"/>
    <w:rsid w:val="646B3F3E"/>
    <w:rsid w:val="646D1CD3"/>
    <w:rsid w:val="6476698F"/>
    <w:rsid w:val="647D6981"/>
    <w:rsid w:val="647E5324"/>
    <w:rsid w:val="64827BE0"/>
    <w:rsid w:val="649253FB"/>
    <w:rsid w:val="64935771"/>
    <w:rsid w:val="64991BDE"/>
    <w:rsid w:val="649C4479"/>
    <w:rsid w:val="64A31E2F"/>
    <w:rsid w:val="64A32EFE"/>
    <w:rsid w:val="64A5487A"/>
    <w:rsid w:val="64A55B9C"/>
    <w:rsid w:val="64A56509"/>
    <w:rsid w:val="64AF6A15"/>
    <w:rsid w:val="64B45B17"/>
    <w:rsid w:val="64B8420D"/>
    <w:rsid w:val="64B87A46"/>
    <w:rsid w:val="64B93D24"/>
    <w:rsid w:val="64C01A1B"/>
    <w:rsid w:val="64C52B55"/>
    <w:rsid w:val="64C97AC6"/>
    <w:rsid w:val="64D43462"/>
    <w:rsid w:val="64D705EB"/>
    <w:rsid w:val="64D837BC"/>
    <w:rsid w:val="64DA452F"/>
    <w:rsid w:val="64DF6B49"/>
    <w:rsid w:val="64E724DB"/>
    <w:rsid w:val="64ED61E2"/>
    <w:rsid w:val="64ED7476"/>
    <w:rsid w:val="64F13852"/>
    <w:rsid w:val="64F35B95"/>
    <w:rsid w:val="64F656FB"/>
    <w:rsid w:val="64F65983"/>
    <w:rsid w:val="64F92204"/>
    <w:rsid w:val="65004915"/>
    <w:rsid w:val="650771CA"/>
    <w:rsid w:val="650F000D"/>
    <w:rsid w:val="6510075A"/>
    <w:rsid w:val="6512513F"/>
    <w:rsid w:val="65154158"/>
    <w:rsid w:val="65172DBA"/>
    <w:rsid w:val="651F03BA"/>
    <w:rsid w:val="6525430A"/>
    <w:rsid w:val="65284F3E"/>
    <w:rsid w:val="652924E8"/>
    <w:rsid w:val="652B35FB"/>
    <w:rsid w:val="652B3A3A"/>
    <w:rsid w:val="6531370D"/>
    <w:rsid w:val="653208EA"/>
    <w:rsid w:val="653331D8"/>
    <w:rsid w:val="65381A6A"/>
    <w:rsid w:val="653D4722"/>
    <w:rsid w:val="653E21A6"/>
    <w:rsid w:val="654005B7"/>
    <w:rsid w:val="654051D8"/>
    <w:rsid w:val="65434DA0"/>
    <w:rsid w:val="65444F22"/>
    <w:rsid w:val="65445FE4"/>
    <w:rsid w:val="65464395"/>
    <w:rsid w:val="6547108D"/>
    <w:rsid w:val="65484DE3"/>
    <w:rsid w:val="655E2E69"/>
    <w:rsid w:val="65620CDF"/>
    <w:rsid w:val="656763D3"/>
    <w:rsid w:val="656A2B47"/>
    <w:rsid w:val="656E5FF8"/>
    <w:rsid w:val="65712353"/>
    <w:rsid w:val="65755AA9"/>
    <w:rsid w:val="657701D4"/>
    <w:rsid w:val="657763D1"/>
    <w:rsid w:val="6577679C"/>
    <w:rsid w:val="657D17DD"/>
    <w:rsid w:val="65807AD8"/>
    <w:rsid w:val="65822FE0"/>
    <w:rsid w:val="65852CB4"/>
    <w:rsid w:val="65886C99"/>
    <w:rsid w:val="658B3278"/>
    <w:rsid w:val="658B4DD9"/>
    <w:rsid w:val="659B3091"/>
    <w:rsid w:val="65A16EE2"/>
    <w:rsid w:val="65A824E8"/>
    <w:rsid w:val="65AA2639"/>
    <w:rsid w:val="65AA5502"/>
    <w:rsid w:val="65AE1917"/>
    <w:rsid w:val="65B05F69"/>
    <w:rsid w:val="65B33093"/>
    <w:rsid w:val="65B455FE"/>
    <w:rsid w:val="65BC78B0"/>
    <w:rsid w:val="65C560F4"/>
    <w:rsid w:val="65CA2BB7"/>
    <w:rsid w:val="65CA755A"/>
    <w:rsid w:val="65CF507B"/>
    <w:rsid w:val="65D83D90"/>
    <w:rsid w:val="65DC17B9"/>
    <w:rsid w:val="65E21C0A"/>
    <w:rsid w:val="65E24FDC"/>
    <w:rsid w:val="65E900F4"/>
    <w:rsid w:val="65EA53B7"/>
    <w:rsid w:val="65EA5432"/>
    <w:rsid w:val="65EF5FEE"/>
    <w:rsid w:val="65F078C4"/>
    <w:rsid w:val="65FB591C"/>
    <w:rsid w:val="65FF726F"/>
    <w:rsid w:val="6601483B"/>
    <w:rsid w:val="660B2BF5"/>
    <w:rsid w:val="661000CD"/>
    <w:rsid w:val="661053D5"/>
    <w:rsid w:val="66115FAF"/>
    <w:rsid w:val="66146715"/>
    <w:rsid w:val="661512C2"/>
    <w:rsid w:val="66181F64"/>
    <w:rsid w:val="66190F47"/>
    <w:rsid w:val="661D2905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91DB7"/>
    <w:rsid w:val="664A6FDF"/>
    <w:rsid w:val="664F4FF4"/>
    <w:rsid w:val="66545A96"/>
    <w:rsid w:val="66557E51"/>
    <w:rsid w:val="66561F3C"/>
    <w:rsid w:val="665A6B7C"/>
    <w:rsid w:val="665C6B01"/>
    <w:rsid w:val="66602168"/>
    <w:rsid w:val="66637DF7"/>
    <w:rsid w:val="66665226"/>
    <w:rsid w:val="66725F5B"/>
    <w:rsid w:val="667570C0"/>
    <w:rsid w:val="667A20B6"/>
    <w:rsid w:val="667A32AF"/>
    <w:rsid w:val="66813ACD"/>
    <w:rsid w:val="668317D5"/>
    <w:rsid w:val="668365D5"/>
    <w:rsid w:val="668A27E0"/>
    <w:rsid w:val="668E3A35"/>
    <w:rsid w:val="66931BDB"/>
    <w:rsid w:val="66932B34"/>
    <w:rsid w:val="669444C2"/>
    <w:rsid w:val="6695298C"/>
    <w:rsid w:val="66A32918"/>
    <w:rsid w:val="66A56B3E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53AE0"/>
    <w:rsid w:val="66CF1449"/>
    <w:rsid w:val="66D34F80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C751B"/>
    <w:rsid w:val="66F543C2"/>
    <w:rsid w:val="66F826EE"/>
    <w:rsid w:val="66FD35F4"/>
    <w:rsid w:val="66FD6B9E"/>
    <w:rsid w:val="67016A4B"/>
    <w:rsid w:val="6706719A"/>
    <w:rsid w:val="670731E0"/>
    <w:rsid w:val="670E396A"/>
    <w:rsid w:val="671B08CF"/>
    <w:rsid w:val="671F1657"/>
    <w:rsid w:val="67206181"/>
    <w:rsid w:val="67243A92"/>
    <w:rsid w:val="67333E25"/>
    <w:rsid w:val="6735409E"/>
    <w:rsid w:val="6737473D"/>
    <w:rsid w:val="673F566D"/>
    <w:rsid w:val="674015BC"/>
    <w:rsid w:val="67477A3D"/>
    <w:rsid w:val="674836B0"/>
    <w:rsid w:val="674A7242"/>
    <w:rsid w:val="6750530D"/>
    <w:rsid w:val="67534BA2"/>
    <w:rsid w:val="67600433"/>
    <w:rsid w:val="67627CB0"/>
    <w:rsid w:val="67646E19"/>
    <w:rsid w:val="67667554"/>
    <w:rsid w:val="6768236C"/>
    <w:rsid w:val="676913C7"/>
    <w:rsid w:val="676B0DF3"/>
    <w:rsid w:val="6770682B"/>
    <w:rsid w:val="677118EF"/>
    <w:rsid w:val="6774106C"/>
    <w:rsid w:val="67753DAD"/>
    <w:rsid w:val="67756A70"/>
    <w:rsid w:val="67775291"/>
    <w:rsid w:val="67787FBF"/>
    <w:rsid w:val="677971DA"/>
    <w:rsid w:val="677D64DB"/>
    <w:rsid w:val="677E2D34"/>
    <w:rsid w:val="677E2F2F"/>
    <w:rsid w:val="6781373C"/>
    <w:rsid w:val="678502AE"/>
    <w:rsid w:val="67883DC2"/>
    <w:rsid w:val="678A1AB0"/>
    <w:rsid w:val="678D182B"/>
    <w:rsid w:val="678D2688"/>
    <w:rsid w:val="67916972"/>
    <w:rsid w:val="67974735"/>
    <w:rsid w:val="679D723F"/>
    <w:rsid w:val="67A070BD"/>
    <w:rsid w:val="67A423F4"/>
    <w:rsid w:val="67A66C35"/>
    <w:rsid w:val="67A84969"/>
    <w:rsid w:val="67AE2CDF"/>
    <w:rsid w:val="67B077C4"/>
    <w:rsid w:val="67B606A1"/>
    <w:rsid w:val="67BA0F78"/>
    <w:rsid w:val="67C37F4E"/>
    <w:rsid w:val="67C96D27"/>
    <w:rsid w:val="67CA03CE"/>
    <w:rsid w:val="67CB73B6"/>
    <w:rsid w:val="67D779B3"/>
    <w:rsid w:val="67D93324"/>
    <w:rsid w:val="67DC3979"/>
    <w:rsid w:val="67DC44A0"/>
    <w:rsid w:val="67E30381"/>
    <w:rsid w:val="67E52885"/>
    <w:rsid w:val="67E53745"/>
    <w:rsid w:val="67E81682"/>
    <w:rsid w:val="67E86538"/>
    <w:rsid w:val="67E96C00"/>
    <w:rsid w:val="67EA07C1"/>
    <w:rsid w:val="67EE61ED"/>
    <w:rsid w:val="67F43FF6"/>
    <w:rsid w:val="67FC5BF8"/>
    <w:rsid w:val="68033D7F"/>
    <w:rsid w:val="68066854"/>
    <w:rsid w:val="6807753D"/>
    <w:rsid w:val="680B0752"/>
    <w:rsid w:val="6813706E"/>
    <w:rsid w:val="68137949"/>
    <w:rsid w:val="68206C4A"/>
    <w:rsid w:val="68222015"/>
    <w:rsid w:val="68223ABA"/>
    <w:rsid w:val="68240567"/>
    <w:rsid w:val="68252F30"/>
    <w:rsid w:val="68286989"/>
    <w:rsid w:val="682B4F65"/>
    <w:rsid w:val="68341E4D"/>
    <w:rsid w:val="6835107C"/>
    <w:rsid w:val="683A75EF"/>
    <w:rsid w:val="683B7588"/>
    <w:rsid w:val="68434890"/>
    <w:rsid w:val="68482726"/>
    <w:rsid w:val="684A48D5"/>
    <w:rsid w:val="684B1B0F"/>
    <w:rsid w:val="684C04EC"/>
    <w:rsid w:val="684F4BBB"/>
    <w:rsid w:val="68531A3C"/>
    <w:rsid w:val="68532C92"/>
    <w:rsid w:val="685421AE"/>
    <w:rsid w:val="68550054"/>
    <w:rsid w:val="685B0175"/>
    <w:rsid w:val="68620ECE"/>
    <w:rsid w:val="68673EE5"/>
    <w:rsid w:val="686C45B7"/>
    <w:rsid w:val="686F2F34"/>
    <w:rsid w:val="68710440"/>
    <w:rsid w:val="68751DB4"/>
    <w:rsid w:val="68764268"/>
    <w:rsid w:val="687A5ED1"/>
    <w:rsid w:val="687E3886"/>
    <w:rsid w:val="68890748"/>
    <w:rsid w:val="689659D5"/>
    <w:rsid w:val="689722F8"/>
    <w:rsid w:val="6899632D"/>
    <w:rsid w:val="689D30E4"/>
    <w:rsid w:val="689F3DA8"/>
    <w:rsid w:val="68A176D0"/>
    <w:rsid w:val="68AF2BBF"/>
    <w:rsid w:val="68B757FF"/>
    <w:rsid w:val="68C23ED8"/>
    <w:rsid w:val="68CE2F53"/>
    <w:rsid w:val="68CF436D"/>
    <w:rsid w:val="68D56BA6"/>
    <w:rsid w:val="68D650EA"/>
    <w:rsid w:val="68DE2553"/>
    <w:rsid w:val="68E342CE"/>
    <w:rsid w:val="68E5744A"/>
    <w:rsid w:val="68E90916"/>
    <w:rsid w:val="68EE43B5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22422"/>
    <w:rsid w:val="69330BE9"/>
    <w:rsid w:val="69335D49"/>
    <w:rsid w:val="693915C0"/>
    <w:rsid w:val="6946481A"/>
    <w:rsid w:val="694F2305"/>
    <w:rsid w:val="69536376"/>
    <w:rsid w:val="69552E6A"/>
    <w:rsid w:val="695A0E50"/>
    <w:rsid w:val="695D425A"/>
    <w:rsid w:val="69611823"/>
    <w:rsid w:val="696162DF"/>
    <w:rsid w:val="69675884"/>
    <w:rsid w:val="696A04A9"/>
    <w:rsid w:val="696C3033"/>
    <w:rsid w:val="696C401F"/>
    <w:rsid w:val="696E48DC"/>
    <w:rsid w:val="697412AF"/>
    <w:rsid w:val="698251F0"/>
    <w:rsid w:val="698B055C"/>
    <w:rsid w:val="698D2BCC"/>
    <w:rsid w:val="69916DDF"/>
    <w:rsid w:val="69962800"/>
    <w:rsid w:val="6997318E"/>
    <w:rsid w:val="6997663E"/>
    <w:rsid w:val="69A61AA0"/>
    <w:rsid w:val="69AF77C2"/>
    <w:rsid w:val="69B4353F"/>
    <w:rsid w:val="69B942B7"/>
    <w:rsid w:val="69BC68F7"/>
    <w:rsid w:val="69BE197B"/>
    <w:rsid w:val="69C328C6"/>
    <w:rsid w:val="69D210F3"/>
    <w:rsid w:val="69D64A5B"/>
    <w:rsid w:val="69D9654E"/>
    <w:rsid w:val="69DD7F9F"/>
    <w:rsid w:val="69E3134C"/>
    <w:rsid w:val="69E31EF0"/>
    <w:rsid w:val="69E90668"/>
    <w:rsid w:val="69ED5274"/>
    <w:rsid w:val="69F47F8E"/>
    <w:rsid w:val="69F55347"/>
    <w:rsid w:val="69F56D77"/>
    <w:rsid w:val="69FB1DED"/>
    <w:rsid w:val="69FD3E80"/>
    <w:rsid w:val="6A003B69"/>
    <w:rsid w:val="6A041C66"/>
    <w:rsid w:val="6A085ABB"/>
    <w:rsid w:val="6A0928E3"/>
    <w:rsid w:val="6A092A0D"/>
    <w:rsid w:val="6A093272"/>
    <w:rsid w:val="6A0A67D9"/>
    <w:rsid w:val="6A0F6CEA"/>
    <w:rsid w:val="6A1E0E64"/>
    <w:rsid w:val="6A2927D5"/>
    <w:rsid w:val="6A2C4A22"/>
    <w:rsid w:val="6A3205AE"/>
    <w:rsid w:val="6A333626"/>
    <w:rsid w:val="6A3B10DA"/>
    <w:rsid w:val="6A3C3F5C"/>
    <w:rsid w:val="6A3E4777"/>
    <w:rsid w:val="6A407024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6303B"/>
    <w:rsid w:val="6A6A5B24"/>
    <w:rsid w:val="6A722D01"/>
    <w:rsid w:val="6A7E3F26"/>
    <w:rsid w:val="6A842F61"/>
    <w:rsid w:val="6A872E22"/>
    <w:rsid w:val="6A8A6E92"/>
    <w:rsid w:val="6A8B2847"/>
    <w:rsid w:val="6A8C028A"/>
    <w:rsid w:val="6A8F5B50"/>
    <w:rsid w:val="6A904CE3"/>
    <w:rsid w:val="6A984426"/>
    <w:rsid w:val="6AA840CF"/>
    <w:rsid w:val="6AA957FF"/>
    <w:rsid w:val="6AAF4F01"/>
    <w:rsid w:val="6AB936AC"/>
    <w:rsid w:val="6ABC0113"/>
    <w:rsid w:val="6AC03859"/>
    <w:rsid w:val="6AC54DB6"/>
    <w:rsid w:val="6AC70E22"/>
    <w:rsid w:val="6ACD4739"/>
    <w:rsid w:val="6ACE65A2"/>
    <w:rsid w:val="6AD24384"/>
    <w:rsid w:val="6AD84057"/>
    <w:rsid w:val="6AD93FB1"/>
    <w:rsid w:val="6ADA5A9F"/>
    <w:rsid w:val="6ADB3E4A"/>
    <w:rsid w:val="6AE74CC5"/>
    <w:rsid w:val="6AE90007"/>
    <w:rsid w:val="6B0C68EE"/>
    <w:rsid w:val="6B107E7B"/>
    <w:rsid w:val="6B195D83"/>
    <w:rsid w:val="6B1C28A4"/>
    <w:rsid w:val="6B1D6B06"/>
    <w:rsid w:val="6B1D6BCD"/>
    <w:rsid w:val="6B1E7B2E"/>
    <w:rsid w:val="6B2163E3"/>
    <w:rsid w:val="6B240EAB"/>
    <w:rsid w:val="6B26076B"/>
    <w:rsid w:val="6B263126"/>
    <w:rsid w:val="6B283065"/>
    <w:rsid w:val="6B2A7028"/>
    <w:rsid w:val="6B2B3B04"/>
    <w:rsid w:val="6B2C30F7"/>
    <w:rsid w:val="6B2F28E2"/>
    <w:rsid w:val="6B3C0516"/>
    <w:rsid w:val="6B401638"/>
    <w:rsid w:val="6B4058E5"/>
    <w:rsid w:val="6B4157C6"/>
    <w:rsid w:val="6B465969"/>
    <w:rsid w:val="6B4A6769"/>
    <w:rsid w:val="6B5E5F25"/>
    <w:rsid w:val="6B647694"/>
    <w:rsid w:val="6B666A66"/>
    <w:rsid w:val="6B687879"/>
    <w:rsid w:val="6B6C74E1"/>
    <w:rsid w:val="6B713FC1"/>
    <w:rsid w:val="6B7357C3"/>
    <w:rsid w:val="6B7B270E"/>
    <w:rsid w:val="6B7F2048"/>
    <w:rsid w:val="6B832B21"/>
    <w:rsid w:val="6B864EDB"/>
    <w:rsid w:val="6B867E5C"/>
    <w:rsid w:val="6B88607A"/>
    <w:rsid w:val="6B8F26C7"/>
    <w:rsid w:val="6B9150FF"/>
    <w:rsid w:val="6B946BF3"/>
    <w:rsid w:val="6B9B7B76"/>
    <w:rsid w:val="6BA2350F"/>
    <w:rsid w:val="6BA31178"/>
    <w:rsid w:val="6BB2108D"/>
    <w:rsid w:val="6BBA4ECD"/>
    <w:rsid w:val="6BCE7BDD"/>
    <w:rsid w:val="6BD0504C"/>
    <w:rsid w:val="6BD4209E"/>
    <w:rsid w:val="6BD639FA"/>
    <w:rsid w:val="6BD82F70"/>
    <w:rsid w:val="6BDB61D4"/>
    <w:rsid w:val="6BE107A9"/>
    <w:rsid w:val="6BE123A6"/>
    <w:rsid w:val="6BE12B4F"/>
    <w:rsid w:val="6BE223DA"/>
    <w:rsid w:val="6BE85FD3"/>
    <w:rsid w:val="6BEB75F5"/>
    <w:rsid w:val="6BF04529"/>
    <w:rsid w:val="6BF36866"/>
    <w:rsid w:val="6BF40ECE"/>
    <w:rsid w:val="6BFB7A6D"/>
    <w:rsid w:val="6BFC6D0B"/>
    <w:rsid w:val="6C005268"/>
    <w:rsid w:val="6C051A87"/>
    <w:rsid w:val="6C0738DF"/>
    <w:rsid w:val="6C082651"/>
    <w:rsid w:val="6C10030E"/>
    <w:rsid w:val="6C114F25"/>
    <w:rsid w:val="6C135C05"/>
    <w:rsid w:val="6C136E46"/>
    <w:rsid w:val="6C180CEB"/>
    <w:rsid w:val="6C1E565E"/>
    <w:rsid w:val="6C2072BF"/>
    <w:rsid w:val="6C2C0B00"/>
    <w:rsid w:val="6C3167D2"/>
    <w:rsid w:val="6C327821"/>
    <w:rsid w:val="6C342B1A"/>
    <w:rsid w:val="6C344E45"/>
    <w:rsid w:val="6C3877B4"/>
    <w:rsid w:val="6C3A7E52"/>
    <w:rsid w:val="6C434E00"/>
    <w:rsid w:val="6C4611F6"/>
    <w:rsid w:val="6C4619E0"/>
    <w:rsid w:val="6C4928BB"/>
    <w:rsid w:val="6C4F00D6"/>
    <w:rsid w:val="6C5309CC"/>
    <w:rsid w:val="6C530ED0"/>
    <w:rsid w:val="6C545178"/>
    <w:rsid w:val="6C5860DF"/>
    <w:rsid w:val="6C590516"/>
    <w:rsid w:val="6C622536"/>
    <w:rsid w:val="6C644D2B"/>
    <w:rsid w:val="6C64649D"/>
    <w:rsid w:val="6C666A63"/>
    <w:rsid w:val="6C6718FD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36C48"/>
    <w:rsid w:val="6C8703A1"/>
    <w:rsid w:val="6C923101"/>
    <w:rsid w:val="6C923C58"/>
    <w:rsid w:val="6C991F93"/>
    <w:rsid w:val="6C994A89"/>
    <w:rsid w:val="6C99577C"/>
    <w:rsid w:val="6C9E3A92"/>
    <w:rsid w:val="6CA4436E"/>
    <w:rsid w:val="6CA7502F"/>
    <w:rsid w:val="6CB24E6C"/>
    <w:rsid w:val="6CB41408"/>
    <w:rsid w:val="6CB46B8A"/>
    <w:rsid w:val="6CB64445"/>
    <w:rsid w:val="6CB75B32"/>
    <w:rsid w:val="6CBB71BB"/>
    <w:rsid w:val="6CBC65F7"/>
    <w:rsid w:val="6CBE322E"/>
    <w:rsid w:val="6CBF3FD9"/>
    <w:rsid w:val="6CC328D3"/>
    <w:rsid w:val="6CC97063"/>
    <w:rsid w:val="6CCB0028"/>
    <w:rsid w:val="6CCB0C6B"/>
    <w:rsid w:val="6CCB2D0A"/>
    <w:rsid w:val="6CCF1159"/>
    <w:rsid w:val="6CD11253"/>
    <w:rsid w:val="6CD217F1"/>
    <w:rsid w:val="6CD501EC"/>
    <w:rsid w:val="6CE80C75"/>
    <w:rsid w:val="6CF0094D"/>
    <w:rsid w:val="6D052816"/>
    <w:rsid w:val="6D070F6E"/>
    <w:rsid w:val="6D0A4909"/>
    <w:rsid w:val="6D116339"/>
    <w:rsid w:val="6D1C0D1C"/>
    <w:rsid w:val="6D23170F"/>
    <w:rsid w:val="6D253611"/>
    <w:rsid w:val="6D3166E2"/>
    <w:rsid w:val="6D330BE7"/>
    <w:rsid w:val="6D3326A9"/>
    <w:rsid w:val="6D3760E1"/>
    <w:rsid w:val="6D3A5839"/>
    <w:rsid w:val="6D3B5319"/>
    <w:rsid w:val="6D3D2693"/>
    <w:rsid w:val="6D40296E"/>
    <w:rsid w:val="6D435C77"/>
    <w:rsid w:val="6D457E3C"/>
    <w:rsid w:val="6D470A7E"/>
    <w:rsid w:val="6D4C4DFE"/>
    <w:rsid w:val="6D4C5E69"/>
    <w:rsid w:val="6D537D1B"/>
    <w:rsid w:val="6D5A2C9B"/>
    <w:rsid w:val="6D5E0B4C"/>
    <w:rsid w:val="6D5E1190"/>
    <w:rsid w:val="6D611D78"/>
    <w:rsid w:val="6D6135F4"/>
    <w:rsid w:val="6D644AC3"/>
    <w:rsid w:val="6D661353"/>
    <w:rsid w:val="6D6B3EBD"/>
    <w:rsid w:val="6D6E7693"/>
    <w:rsid w:val="6D702EBB"/>
    <w:rsid w:val="6D7302DF"/>
    <w:rsid w:val="6D804AB6"/>
    <w:rsid w:val="6D8051E1"/>
    <w:rsid w:val="6D834E2B"/>
    <w:rsid w:val="6D84000B"/>
    <w:rsid w:val="6D89122C"/>
    <w:rsid w:val="6D8D2542"/>
    <w:rsid w:val="6D8F0737"/>
    <w:rsid w:val="6D91032E"/>
    <w:rsid w:val="6D9A7080"/>
    <w:rsid w:val="6DA434FE"/>
    <w:rsid w:val="6DA83E5F"/>
    <w:rsid w:val="6DA86646"/>
    <w:rsid w:val="6DAE1C38"/>
    <w:rsid w:val="6DB2070A"/>
    <w:rsid w:val="6DB7599D"/>
    <w:rsid w:val="6DC12404"/>
    <w:rsid w:val="6DC24126"/>
    <w:rsid w:val="6DC3540E"/>
    <w:rsid w:val="6DC96A9D"/>
    <w:rsid w:val="6DCD448E"/>
    <w:rsid w:val="6DD53FF8"/>
    <w:rsid w:val="6DD65E32"/>
    <w:rsid w:val="6DD829F0"/>
    <w:rsid w:val="6DDD79FB"/>
    <w:rsid w:val="6DDF7647"/>
    <w:rsid w:val="6DE36825"/>
    <w:rsid w:val="6DE53394"/>
    <w:rsid w:val="6DE70C3E"/>
    <w:rsid w:val="6DE7336C"/>
    <w:rsid w:val="6DFC7B9F"/>
    <w:rsid w:val="6E0760D0"/>
    <w:rsid w:val="6E0927C5"/>
    <w:rsid w:val="6E094D8B"/>
    <w:rsid w:val="6E1003B9"/>
    <w:rsid w:val="6E107BBB"/>
    <w:rsid w:val="6E1158BA"/>
    <w:rsid w:val="6E185997"/>
    <w:rsid w:val="6E1A373A"/>
    <w:rsid w:val="6E1A7481"/>
    <w:rsid w:val="6E1B105E"/>
    <w:rsid w:val="6E1E2175"/>
    <w:rsid w:val="6E1F5D69"/>
    <w:rsid w:val="6E220C97"/>
    <w:rsid w:val="6E224A5B"/>
    <w:rsid w:val="6E266728"/>
    <w:rsid w:val="6E27618D"/>
    <w:rsid w:val="6E3255B1"/>
    <w:rsid w:val="6E35129D"/>
    <w:rsid w:val="6E39201E"/>
    <w:rsid w:val="6E393378"/>
    <w:rsid w:val="6E3C1B50"/>
    <w:rsid w:val="6E4811D7"/>
    <w:rsid w:val="6E4A7C2E"/>
    <w:rsid w:val="6E511F12"/>
    <w:rsid w:val="6E59155D"/>
    <w:rsid w:val="6E617CA9"/>
    <w:rsid w:val="6E6C32CD"/>
    <w:rsid w:val="6E6C51E5"/>
    <w:rsid w:val="6E6F4755"/>
    <w:rsid w:val="6E737B36"/>
    <w:rsid w:val="6E7409D9"/>
    <w:rsid w:val="6E77033D"/>
    <w:rsid w:val="6E7C4E3C"/>
    <w:rsid w:val="6E865687"/>
    <w:rsid w:val="6E8F3395"/>
    <w:rsid w:val="6E903A92"/>
    <w:rsid w:val="6E912F38"/>
    <w:rsid w:val="6E921DA1"/>
    <w:rsid w:val="6E930F0E"/>
    <w:rsid w:val="6E940B04"/>
    <w:rsid w:val="6E965300"/>
    <w:rsid w:val="6EA46912"/>
    <w:rsid w:val="6EA51B9F"/>
    <w:rsid w:val="6EA63752"/>
    <w:rsid w:val="6EA64819"/>
    <w:rsid w:val="6EA84C2B"/>
    <w:rsid w:val="6EA94B36"/>
    <w:rsid w:val="6EAA489F"/>
    <w:rsid w:val="6EAB3BE1"/>
    <w:rsid w:val="6EAB5A16"/>
    <w:rsid w:val="6EB40256"/>
    <w:rsid w:val="6EC153B6"/>
    <w:rsid w:val="6EC47C33"/>
    <w:rsid w:val="6EC65E9A"/>
    <w:rsid w:val="6ECE3DBA"/>
    <w:rsid w:val="6ED673DE"/>
    <w:rsid w:val="6ED77BF9"/>
    <w:rsid w:val="6ED96A02"/>
    <w:rsid w:val="6EDC7E1D"/>
    <w:rsid w:val="6EDF7C9D"/>
    <w:rsid w:val="6EEA4297"/>
    <w:rsid w:val="6EEF4FE0"/>
    <w:rsid w:val="6EF00518"/>
    <w:rsid w:val="6EF0367C"/>
    <w:rsid w:val="6EF219BB"/>
    <w:rsid w:val="6EFC16BD"/>
    <w:rsid w:val="6F004303"/>
    <w:rsid w:val="6F045596"/>
    <w:rsid w:val="6F06324C"/>
    <w:rsid w:val="6F0810D3"/>
    <w:rsid w:val="6F09329E"/>
    <w:rsid w:val="6F0D32C5"/>
    <w:rsid w:val="6F0D6FAE"/>
    <w:rsid w:val="6F102A16"/>
    <w:rsid w:val="6F107D57"/>
    <w:rsid w:val="6F132315"/>
    <w:rsid w:val="6F193EA2"/>
    <w:rsid w:val="6F1A6406"/>
    <w:rsid w:val="6F1B7484"/>
    <w:rsid w:val="6F1F6E65"/>
    <w:rsid w:val="6F247658"/>
    <w:rsid w:val="6F300304"/>
    <w:rsid w:val="6F364E6A"/>
    <w:rsid w:val="6F3E1BA0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727A8A"/>
    <w:rsid w:val="6F8426D4"/>
    <w:rsid w:val="6F897F4B"/>
    <w:rsid w:val="6F8B677D"/>
    <w:rsid w:val="6F8C5A02"/>
    <w:rsid w:val="6F8C5AA5"/>
    <w:rsid w:val="6F8D6946"/>
    <w:rsid w:val="6F8F537D"/>
    <w:rsid w:val="6F9B34F3"/>
    <w:rsid w:val="6F9E4536"/>
    <w:rsid w:val="6F9F742A"/>
    <w:rsid w:val="6FA274A1"/>
    <w:rsid w:val="6FA32C4E"/>
    <w:rsid w:val="6FA63081"/>
    <w:rsid w:val="6FA742BB"/>
    <w:rsid w:val="6FAB7699"/>
    <w:rsid w:val="6FAE711A"/>
    <w:rsid w:val="6FB628CA"/>
    <w:rsid w:val="6FBF7E82"/>
    <w:rsid w:val="6FC0794B"/>
    <w:rsid w:val="6FC5072F"/>
    <w:rsid w:val="6FD4076D"/>
    <w:rsid w:val="6FD6728B"/>
    <w:rsid w:val="6FD73EF4"/>
    <w:rsid w:val="6FD971CE"/>
    <w:rsid w:val="6FDA731E"/>
    <w:rsid w:val="6FDB5CAF"/>
    <w:rsid w:val="6FE13298"/>
    <w:rsid w:val="6FEE1606"/>
    <w:rsid w:val="6FF14019"/>
    <w:rsid w:val="6FF17583"/>
    <w:rsid w:val="6FFC208B"/>
    <w:rsid w:val="70023326"/>
    <w:rsid w:val="70075F61"/>
    <w:rsid w:val="700763B3"/>
    <w:rsid w:val="700D437D"/>
    <w:rsid w:val="70133672"/>
    <w:rsid w:val="70190B85"/>
    <w:rsid w:val="701F2BCE"/>
    <w:rsid w:val="7021639E"/>
    <w:rsid w:val="70222D52"/>
    <w:rsid w:val="70241DDC"/>
    <w:rsid w:val="70253165"/>
    <w:rsid w:val="70294757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40F5B"/>
    <w:rsid w:val="70490D6C"/>
    <w:rsid w:val="70517927"/>
    <w:rsid w:val="70552E12"/>
    <w:rsid w:val="70691205"/>
    <w:rsid w:val="706B38CF"/>
    <w:rsid w:val="706B49E5"/>
    <w:rsid w:val="706F6FD3"/>
    <w:rsid w:val="70704FB3"/>
    <w:rsid w:val="707118E2"/>
    <w:rsid w:val="70757D6F"/>
    <w:rsid w:val="707B7148"/>
    <w:rsid w:val="707F3C4D"/>
    <w:rsid w:val="70886494"/>
    <w:rsid w:val="70893CAF"/>
    <w:rsid w:val="709257D1"/>
    <w:rsid w:val="709473D0"/>
    <w:rsid w:val="709A12DB"/>
    <w:rsid w:val="70A43C84"/>
    <w:rsid w:val="70A86AB1"/>
    <w:rsid w:val="70A963CF"/>
    <w:rsid w:val="70B4619D"/>
    <w:rsid w:val="70BD1E0E"/>
    <w:rsid w:val="70C82067"/>
    <w:rsid w:val="70CA0E91"/>
    <w:rsid w:val="70CC567E"/>
    <w:rsid w:val="70CD0FF4"/>
    <w:rsid w:val="70D727AC"/>
    <w:rsid w:val="70DA531B"/>
    <w:rsid w:val="70DF1BD2"/>
    <w:rsid w:val="70E02074"/>
    <w:rsid w:val="70ED7579"/>
    <w:rsid w:val="70ED7AF0"/>
    <w:rsid w:val="70EE20AF"/>
    <w:rsid w:val="70F81A7D"/>
    <w:rsid w:val="70F90052"/>
    <w:rsid w:val="70FE5B69"/>
    <w:rsid w:val="70FE6349"/>
    <w:rsid w:val="70FF3906"/>
    <w:rsid w:val="71023E42"/>
    <w:rsid w:val="71036E0F"/>
    <w:rsid w:val="7106320F"/>
    <w:rsid w:val="710635D2"/>
    <w:rsid w:val="71067601"/>
    <w:rsid w:val="71077939"/>
    <w:rsid w:val="71083904"/>
    <w:rsid w:val="710B0E9C"/>
    <w:rsid w:val="710B2950"/>
    <w:rsid w:val="710F0EA2"/>
    <w:rsid w:val="711149A0"/>
    <w:rsid w:val="71172A32"/>
    <w:rsid w:val="71184333"/>
    <w:rsid w:val="7118667D"/>
    <w:rsid w:val="71196FB8"/>
    <w:rsid w:val="71197C5D"/>
    <w:rsid w:val="711D328F"/>
    <w:rsid w:val="71224D9E"/>
    <w:rsid w:val="71276823"/>
    <w:rsid w:val="712B2619"/>
    <w:rsid w:val="712E1A7A"/>
    <w:rsid w:val="713122F0"/>
    <w:rsid w:val="71346AEB"/>
    <w:rsid w:val="71367813"/>
    <w:rsid w:val="713C5C10"/>
    <w:rsid w:val="714D267F"/>
    <w:rsid w:val="71507CEF"/>
    <w:rsid w:val="71524583"/>
    <w:rsid w:val="715455B3"/>
    <w:rsid w:val="71553813"/>
    <w:rsid w:val="715B17FA"/>
    <w:rsid w:val="715C70D7"/>
    <w:rsid w:val="715D4E0B"/>
    <w:rsid w:val="715E557A"/>
    <w:rsid w:val="715F1F9A"/>
    <w:rsid w:val="71690217"/>
    <w:rsid w:val="716A46B9"/>
    <w:rsid w:val="717801A9"/>
    <w:rsid w:val="717D1F2A"/>
    <w:rsid w:val="717F36DE"/>
    <w:rsid w:val="718778F2"/>
    <w:rsid w:val="71892B0B"/>
    <w:rsid w:val="719164BB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31E21"/>
    <w:rsid w:val="71B4585C"/>
    <w:rsid w:val="71C305B7"/>
    <w:rsid w:val="71C53AE0"/>
    <w:rsid w:val="71CA4D7E"/>
    <w:rsid w:val="71CD7498"/>
    <w:rsid w:val="71D123D6"/>
    <w:rsid w:val="71DE7203"/>
    <w:rsid w:val="71DE72C2"/>
    <w:rsid w:val="71DF641B"/>
    <w:rsid w:val="71E12399"/>
    <w:rsid w:val="71EE15A5"/>
    <w:rsid w:val="71F163C5"/>
    <w:rsid w:val="71F33B55"/>
    <w:rsid w:val="71F57D74"/>
    <w:rsid w:val="71FB423C"/>
    <w:rsid w:val="71FD3650"/>
    <w:rsid w:val="71FF1039"/>
    <w:rsid w:val="72072567"/>
    <w:rsid w:val="72087B4A"/>
    <w:rsid w:val="72090D71"/>
    <w:rsid w:val="72091C86"/>
    <w:rsid w:val="720D4AEC"/>
    <w:rsid w:val="720E20AA"/>
    <w:rsid w:val="721B42A2"/>
    <w:rsid w:val="721E4D37"/>
    <w:rsid w:val="72210BEB"/>
    <w:rsid w:val="722A42EA"/>
    <w:rsid w:val="723177B6"/>
    <w:rsid w:val="7234447E"/>
    <w:rsid w:val="723F4D85"/>
    <w:rsid w:val="723F77B4"/>
    <w:rsid w:val="7249519A"/>
    <w:rsid w:val="724B515A"/>
    <w:rsid w:val="72535D9A"/>
    <w:rsid w:val="72615664"/>
    <w:rsid w:val="7267764A"/>
    <w:rsid w:val="726B0E05"/>
    <w:rsid w:val="726D0FA4"/>
    <w:rsid w:val="72716FCE"/>
    <w:rsid w:val="727471EC"/>
    <w:rsid w:val="727505FF"/>
    <w:rsid w:val="727524C5"/>
    <w:rsid w:val="727A2878"/>
    <w:rsid w:val="727A7D1A"/>
    <w:rsid w:val="727B4290"/>
    <w:rsid w:val="72820589"/>
    <w:rsid w:val="72875F01"/>
    <w:rsid w:val="728762FF"/>
    <w:rsid w:val="728D275F"/>
    <w:rsid w:val="72911A00"/>
    <w:rsid w:val="729732E1"/>
    <w:rsid w:val="729807B0"/>
    <w:rsid w:val="72B02357"/>
    <w:rsid w:val="72B150BE"/>
    <w:rsid w:val="72B422CB"/>
    <w:rsid w:val="72B52091"/>
    <w:rsid w:val="72B925C1"/>
    <w:rsid w:val="72B97A7C"/>
    <w:rsid w:val="72BE197C"/>
    <w:rsid w:val="72BF7F25"/>
    <w:rsid w:val="72C8603B"/>
    <w:rsid w:val="72CB2534"/>
    <w:rsid w:val="72CC125D"/>
    <w:rsid w:val="72CE1997"/>
    <w:rsid w:val="72D006F0"/>
    <w:rsid w:val="72D175CF"/>
    <w:rsid w:val="72D91102"/>
    <w:rsid w:val="72DD74F0"/>
    <w:rsid w:val="72E27A0E"/>
    <w:rsid w:val="72EF09E9"/>
    <w:rsid w:val="72F0664A"/>
    <w:rsid w:val="72F66B42"/>
    <w:rsid w:val="72FC45F3"/>
    <w:rsid w:val="72FE328E"/>
    <w:rsid w:val="72FE7704"/>
    <w:rsid w:val="73013EEC"/>
    <w:rsid w:val="73034A50"/>
    <w:rsid w:val="730462D7"/>
    <w:rsid w:val="7306194D"/>
    <w:rsid w:val="730A0BC9"/>
    <w:rsid w:val="730A6102"/>
    <w:rsid w:val="731138D8"/>
    <w:rsid w:val="73153633"/>
    <w:rsid w:val="73164B45"/>
    <w:rsid w:val="7316638E"/>
    <w:rsid w:val="73167058"/>
    <w:rsid w:val="731838D8"/>
    <w:rsid w:val="731C06A9"/>
    <w:rsid w:val="732131B7"/>
    <w:rsid w:val="7323676E"/>
    <w:rsid w:val="7325549A"/>
    <w:rsid w:val="7325632D"/>
    <w:rsid w:val="732A0EF5"/>
    <w:rsid w:val="732B6C64"/>
    <w:rsid w:val="73305690"/>
    <w:rsid w:val="73333891"/>
    <w:rsid w:val="7335267B"/>
    <w:rsid w:val="73376E47"/>
    <w:rsid w:val="733B6C99"/>
    <w:rsid w:val="734059E5"/>
    <w:rsid w:val="73496581"/>
    <w:rsid w:val="734B3123"/>
    <w:rsid w:val="734B523B"/>
    <w:rsid w:val="734D0D39"/>
    <w:rsid w:val="734E7A6A"/>
    <w:rsid w:val="734F5332"/>
    <w:rsid w:val="73556D78"/>
    <w:rsid w:val="7359132D"/>
    <w:rsid w:val="7360323F"/>
    <w:rsid w:val="736655A7"/>
    <w:rsid w:val="73700038"/>
    <w:rsid w:val="73714632"/>
    <w:rsid w:val="73753ED3"/>
    <w:rsid w:val="737574F6"/>
    <w:rsid w:val="737963FA"/>
    <w:rsid w:val="737A26A7"/>
    <w:rsid w:val="73887897"/>
    <w:rsid w:val="738E6B9C"/>
    <w:rsid w:val="73967A00"/>
    <w:rsid w:val="739C30BC"/>
    <w:rsid w:val="73A13598"/>
    <w:rsid w:val="73A44B88"/>
    <w:rsid w:val="73AC4F28"/>
    <w:rsid w:val="73AF6D73"/>
    <w:rsid w:val="73B075D1"/>
    <w:rsid w:val="73BA45DB"/>
    <w:rsid w:val="73BA7013"/>
    <w:rsid w:val="73BE10D0"/>
    <w:rsid w:val="73C75F94"/>
    <w:rsid w:val="73CC32DE"/>
    <w:rsid w:val="73D1234D"/>
    <w:rsid w:val="73DA5F96"/>
    <w:rsid w:val="73DB2094"/>
    <w:rsid w:val="73E15536"/>
    <w:rsid w:val="73E838A6"/>
    <w:rsid w:val="73E87940"/>
    <w:rsid w:val="73EF34A0"/>
    <w:rsid w:val="73F33807"/>
    <w:rsid w:val="73F67C10"/>
    <w:rsid w:val="73FC210E"/>
    <w:rsid w:val="74004530"/>
    <w:rsid w:val="740230FB"/>
    <w:rsid w:val="7407465A"/>
    <w:rsid w:val="740870DF"/>
    <w:rsid w:val="740F2555"/>
    <w:rsid w:val="740F2B8B"/>
    <w:rsid w:val="740F2BA4"/>
    <w:rsid w:val="74142294"/>
    <w:rsid w:val="741500CE"/>
    <w:rsid w:val="74165D10"/>
    <w:rsid w:val="74185F17"/>
    <w:rsid w:val="741E5779"/>
    <w:rsid w:val="742227D1"/>
    <w:rsid w:val="74277835"/>
    <w:rsid w:val="74283D09"/>
    <w:rsid w:val="742B00D0"/>
    <w:rsid w:val="742E587E"/>
    <w:rsid w:val="742E6906"/>
    <w:rsid w:val="743965EB"/>
    <w:rsid w:val="743C283A"/>
    <w:rsid w:val="74410C1E"/>
    <w:rsid w:val="744810E9"/>
    <w:rsid w:val="74525205"/>
    <w:rsid w:val="745471DF"/>
    <w:rsid w:val="745D77C8"/>
    <w:rsid w:val="74621861"/>
    <w:rsid w:val="74641C05"/>
    <w:rsid w:val="74663D42"/>
    <w:rsid w:val="746718EB"/>
    <w:rsid w:val="746D2128"/>
    <w:rsid w:val="746D50DA"/>
    <w:rsid w:val="746F7244"/>
    <w:rsid w:val="7471001B"/>
    <w:rsid w:val="74716A08"/>
    <w:rsid w:val="747704E2"/>
    <w:rsid w:val="747A6F58"/>
    <w:rsid w:val="747B7F4A"/>
    <w:rsid w:val="747C4DE9"/>
    <w:rsid w:val="74806D03"/>
    <w:rsid w:val="74813EEA"/>
    <w:rsid w:val="7488600A"/>
    <w:rsid w:val="74886C9D"/>
    <w:rsid w:val="748D4CA1"/>
    <w:rsid w:val="748E40CB"/>
    <w:rsid w:val="74902902"/>
    <w:rsid w:val="74905AB6"/>
    <w:rsid w:val="7495489B"/>
    <w:rsid w:val="749A353B"/>
    <w:rsid w:val="749E3A5B"/>
    <w:rsid w:val="74AC52B0"/>
    <w:rsid w:val="74AF0B1C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21F05"/>
    <w:rsid w:val="74E3513E"/>
    <w:rsid w:val="74E73044"/>
    <w:rsid w:val="74EA4730"/>
    <w:rsid w:val="74EA64E9"/>
    <w:rsid w:val="74EB5471"/>
    <w:rsid w:val="74F821E3"/>
    <w:rsid w:val="74FE6EDC"/>
    <w:rsid w:val="75004176"/>
    <w:rsid w:val="75017AB3"/>
    <w:rsid w:val="75076022"/>
    <w:rsid w:val="750D05D3"/>
    <w:rsid w:val="750E04AA"/>
    <w:rsid w:val="750E7F27"/>
    <w:rsid w:val="7518029F"/>
    <w:rsid w:val="75197265"/>
    <w:rsid w:val="751A21AD"/>
    <w:rsid w:val="75210929"/>
    <w:rsid w:val="752769BB"/>
    <w:rsid w:val="752A7B48"/>
    <w:rsid w:val="752D5945"/>
    <w:rsid w:val="75301430"/>
    <w:rsid w:val="75303C91"/>
    <w:rsid w:val="7534510A"/>
    <w:rsid w:val="75353189"/>
    <w:rsid w:val="753A1E42"/>
    <w:rsid w:val="7540251A"/>
    <w:rsid w:val="75413000"/>
    <w:rsid w:val="75437BF3"/>
    <w:rsid w:val="75492CDC"/>
    <w:rsid w:val="75501785"/>
    <w:rsid w:val="75522634"/>
    <w:rsid w:val="75524DDA"/>
    <w:rsid w:val="755527D7"/>
    <w:rsid w:val="75562DC2"/>
    <w:rsid w:val="7556508C"/>
    <w:rsid w:val="75591A9F"/>
    <w:rsid w:val="75626BBB"/>
    <w:rsid w:val="75631871"/>
    <w:rsid w:val="75646B2F"/>
    <w:rsid w:val="757275C5"/>
    <w:rsid w:val="7574148B"/>
    <w:rsid w:val="75791231"/>
    <w:rsid w:val="757B2CAA"/>
    <w:rsid w:val="757F5B48"/>
    <w:rsid w:val="75802CAB"/>
    <w:rsid w:val="758B2A69"/>
    <w:rsid w:val="758B5810"/>
    <w:rsid w:val="758D6FEA"/>
    <w:rsid w:val="7590720B"/>
    <w:rsid w:val="759219B1"/>
    <w:rsid w:val="75A571D9"/>
    <w:rsid w:val="75AD4917"/>
    <w:rsid w:val="75AD4F3F"/>
    <w:rsid w:val="75AD5DED"/>
    <w:rsid w:val="75AD6B4D"/>
    <w:rsid w:val="75B57B03"/>
    <w:rsid w:val="75B7184F"/>
    <w:rsid w:val="75C14F57"/>
    <w:rsid w:val="75C1696E"/>
    <w:rsid w:val="75C64C82"/>
    <w:rsid w:val="75CA3F84"/>
    <w:rsid w:val="75CD7D4D"/>
    <w:rsid w:val="75D44B9C"/>
    <w:rsid w:val="75D6554E"/>
    <w:rsid w:val="75D9472D"/>
    <w:rsid w:val="75E4155A"/>
    <w:rsid w:val="75E917D9"/>
    <w:rsid w:val="75F32161"/>
    <w:rsid w:val="75F62085"/>
    <w:rsid w:val="75FE0748"/>
    <w:rsid w:val="76015723"/>
    <w:rsid w:val="76054065"/>
    <w:rsid w:val="760A0B3F"/>
    <w:rsid w:val="76105091"/>
    <w:rsid w:val="76137111"/>
    <w:rsid w:val="76160B37"/>
    <w:rsid w:val="76240809"/>
    <w:rsid w:val="76284A99"/>
    <w:rsid w:val="762B0A64"/>
    <w:rsid w:val="763249CE"/>
    <w:rsid w:val="76330CEC"/>
    <w:rsid w:val="76347E97"/>
    <w:rsid w:val="763936E8"/>
    <w:rsid w:val="763E49DF"/>
    <w:rsid w:val="763F2481"/>
    <w:rsid w:val="764B0B80"/>
    <w:rsid w:val="764B1774"/>
    <w:rsid w:val="76510AF5"/>
    <w:rsid w:val="765510D9"/>
    <w:rsid w:val="7655596E"/>
    <w:rsid w:val="76634ABB"/>
    <w:rsid w:val="76685A5F"/>
    <w:rsid w:val="766E149C"/>
    <w:rsid w:val="76704A90"/>
    <w:rsid w:val="76710F59"/>
    <w:rsid w:val="76731704"/>
    <w:rsid w:val="76784D9A"/>
    <w:rsid w:val="76791577"/>
    <w:rsid w:val="767A1571"/>
    <w:rsid w:val="767B25BB"/>
    <w:rsid w:val="767B346C"/>
    <w:rsid w:val="767E2490"/>
    <w:rsid w:val="76800D5B"/>
    <w:rsid w:val="76853765"/>
    <w:rsid w:val="768564D7"/>
    <w:rsid w:val="768C4DE1"/>
    <w:rsid w:val="768C5C43"/>
    <w:rsid w:val="768C7785"/>
    <w:rsid w:val="768F472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ED2324"/>
    <w:rsid w:val="76F2006B"/>
    <w:rsid w:val="76F46817"/>
    <w:rsid w:val="76F61F1D"/>
    <w:rsid w:val="76F74A2A"/>
    <w:rsid w:val="76FB2FAF"/>
    <w:rsid w:val="76FE5A26"/>
    <w:rsid w:val="76FF12B1"/>
    <w:rsid w:val="77031448"/>
    <w:rsid w:val="77073F43"/>
    <w:rsid w:val="770F3B36"/>
    <w:rsid w:val="771071DC"/>
    <w:rsid w:val="7716270A"/>
    <w:rsid w:val="77184032"/>
    <w:rsid w:val="771A79EE"/>
    <w:rsid w:val="772209CB"/>
    <w:rsid w:val="7723195D"/>
    <w:rsid w:val="772A1315"/>
    <w:rsid w:val="7734235A"/>
    <w:rsid w:val="77342932"/>
    <w:rsid w:val="773522A4"/>
    <w:rsid w:val="773D2B51"/>
    <w:rsid w:val="773F59CC"/>
    <w:rsid w:val="774A138E"/>
    <w:rsid w:val="774E7377"/>
    <w:rsid w:val="774F2C47"/>
    <w:rsid w:val="774F5379"/>
    <w:rsid w:val="77506664"/>
    <w:rsid w:val="77531C2A"/>
    <w:rsid w:val="77537360"/>
    <w:rsid w:val="77570DA5"/>
    <w:rsid w:val="77583047"/>
    <w:rsid w:val="775A67F8"/>
    <w:rsid w:val="775D0DCF"/>
    <w:rsid w:val="77655314"/>
    <w:rsid w:val="776558E7"/>
    <w:rsid w:val="77724A87"/>
    <w:rsid w:val="777344D6"/>
    <w:rsid w:val="777372B3"/>
    <w:rsid w:val="777462C6"/>
    <w:rsid w:val="777525EF"/>
    <w:rsid w:val="777E00BA"/>
    <w:rsid w:val="77853BEA"/>
    <w:rsid w:val="778A6405"/>
    <w:rsid w:val="778B3736"/>
    <w:rsid w:val="778C3CA6"/>
    <w:rsid w:val="778F33CE"/>
    <w:rsid w:val="77901E9F"/>
    <w:rsid w:val="779232E0"/>
    <w:rsid w:val="77931EFF"/>
    <w:rsid w:val="779F47B2"/>
    <w:rsid w:val="77A50807"/>
    <w:rsid w:val="77AA5618"/>
    <w:rsid w:val="77AF421C"/>
    <w:rsid w:val="77B16742"/>
    <w:rsid w:val="77B36B5D"/>
    <w:rsid w:val="77B61118"/>
    <w:rsid w:val="77B75A06"/>
    <w:rsid w:val="77C0217C"/>
    <w:rsid w:val="77C47BF7"/>
    <w:rsid w:val="77C559FA"/>
    <w:rsid w:val="77C73C66"/>
    <w:rsid w:val="77C85768"/>
    <w:rsid w:val="77CC6CB8"/>
    <w:rsid w:val="77D0780A"/>
    <w:rsid w:val="77D34B98"/>
    <w:rsid w:val="77E1742C"/>
    <w:rsid w:val="77E17891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1B6A4F"/>
    <w:rsid w:val="78290D02"/>
    <w:rsid w:val="782D1910"/>
    <w:rsid w:val="783F0F10"/>
    <w:rsid w:val="784059E3"/>
    <w:rsid w:val="784329E1"/>
    <w:rsid w:val="784451CB"/>
    <w:rsid w:val="785A3795"/>
    <w:rsid w:val="785D3AC6"/>
    <w:rsid w:val="785E711F"/>
    <w:rsid w:val="7866580D"/>
    <w:rsid w:val="78797D80"/>
    <w:rsid w:val="787B4AA1"/>
    <w:rsid w:val="787F1907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9B598D"/>
    <w:rsid w:val="78A26ACB"/>
    <w:rsid w:val="78A312E5"/>
    <w:rsid w:val="78A373CF"/>
    <w:rsid w:val="78A600EE"/>
    <w:rsid w:val="78AB1B85"/>
    <w:rsid w:val="78AC7B51"/>
    <w:rsid w:val="78AD0D88"/>
    <w:rsid w:val="78BB450B"/>
    <w:rsid w:val="78BE4DB9"/>
    <w:rsid w:val="78C54E82"/>
    <w:rsid w:val="78C60ED3"/>
    <w:rsid w:val="78C6582A"/>
    <w:rsid w:val="78C709C2"/>
    <w:rsid w:val="78C97472"/>
    <w:rsid w:val="78CC3EB3"/>
    <w:rsid w:val="78D23B7E"/>
    <w:rsid w:val="78E10719"/>
    <w:rsid w:val="78F14E36"/>
    <w:rsid w:val="78FA2B4F"/>
    <w:rsid w:val="78FB7710"/>
    <w:rsid w:val="790603B8"/>
    <w:rsid w:val="79081CD5"/>
    <w:rsid w:val="790C2CCB"/>
    <w:rsid w:val="791035E5"/>
    <w:rsid w:val="79114969"/>
    <w:rsid w:val="79165737"/>
    <w:rsid w:val="791A0BFE"/>
    <w:rsid w:val="791C71D0"/>
    <w:rsid w:val="79201362"/>
    <w:rsid w:val="79231B51"/>
    <w:rsid w:val="79232A8D"/>
    <w:rsid w:val="792367A0"/>
    <w:rsid w:val="792625EA"/>
    <w:rsid w:val="792B78FE"/>
    <w:rsid w:val="792F24D4"/>
    <w:rsid w:val="7934402C"/>
    <w:rsid w:val="79494A2B"/>
    <w:rsid w:val="795072DC"/>
    <w:rsid w:val="795A6118"/>
    <w:rsid w:val="795B7AF6"/>
    <w:rsid w:val="7966464C"/>
    <w:rsid w:val="796B1171"/>
    <w:rsid w:val="797074E5"/>
    <w:rsid w:val="797140B6"/>
    <w:rsid w:val="79734775"/>
    <w:rsid w:val="7975414F"/>
    <w:rsid w:val="79792797"/>
    <w:rsid w:val="79793509"/>
    <w:rsid w:val="797A0ED7"/>
    <w:rsid w:val="797B64FD"/>
    <w:rsid w:val="797B6D10"/>
    <w:rsid w:val="797E2411"/>
    <w:rsid w:val="797F3A23"/>
    <w:rsid w:val="798A6B95"/>
    <w:rsid w:val="798E16DB"/>
    <w:rsid w:val="798F00A9"/>
    <w:rsid w:val="79955ABC"/>
    <w:rsid w:val="79976D83"/>
    <w:rsid w:val="799A0744"/>
    <w:rsid w:val="799B7317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D2238A"/>
    <w:rsid w:val="79D93320"/>
    <w:rsid w:val="79DC79C2"/>
    <w:rsid w:val="79E13F82"/>
    <w:rsid w:val="79E17612"/>
    <w:rsid w:val="79E75062"/>
    <w:rsid w:val="79E979BB"/>
    <w:rsid w:val="79EA0223"/>
    <w:rsid w:val="79EF00FA"/>
    <w:rsid w:val="79F4787F"/>
    <w:rsid w:val="79F564B6"/>
    <w:rsid w:val="79F73FC2"/>
    <w:rsid w:val="79F87602"/>
    <w:rsid w:val="79FA136D"/>
    <w:rsid w:val="79FD3BCB"/>
    <w:rsid w:val="7A040D63"/>
    <w:rsid w:val="7A05786A"/>
    <w:rsid w:val="7A077394"/>
    <w:rsid w:val="7A0D7065"/>
    <w:rsid w:val="7A195FFA"/>
    <w:rsid w:val="7A1A0922"/>
    <w:rsid w:val="7A1B3F1C"/>
    <w:rsid w:val="7A200264"/>
    <w:rsid w:val="7A23724A"/>
    <w:rsid w:val="7A25754C"/>
    <w:rsid w:val="7A271E15"/>
    <w:rsid w:val="7A283BF5"/>
    <w:rsid w:val="7A2F4BCF"/>
    <w:rsid w:val="7A2F717B"/>
    <w:rsid w:val="7A315A3E"/>
    <w:rsid w:val="7A316C47"/>
    <w:rsid w:val="7A3463D9"/>
    <w:rsid w:val="7A3974D6"/>
    <w:rsid w:val="7A3A4593"/>
    <w:rsid w:val="7A4060AE"/>
    <w:rsid w:val="7A442764"/>
    <w:rsid w:val="7A457138"/>
    <w:rsid w:val="7A4B390A"/>
    <w:rsid w:val="7A4C413A"/>
    <w:rsid w:val="7A5467D6"/>
    <w:rsid w:val="7A55702A"/>
    <w:rsid w:val="7A5675F8"/>
    <w:rsid w:val="7A5B6C79"/>
    <w:rsid w:val="7A5C5D1E"/>
    <w:rsid w:val="7A6064FC"/>
    <w:rsid w:val="7A6721AA"/>
    <w:rsid w:val="7A6C55B5"/>
    <w:rsid w:val="7A6E34CA"/>
    <w:rsid w:val="7A6F0F08"/>
    <w:rsid w:val="7A797208"/>
    <w:rsid w:val="7A7E2EC8"/>
    <w:rsid w:val="7A7F7981"/>
    <w:rsid w:val="7A821419"/>
    <w:rsid w:val="7A831E06"/>
    <w:rsid w:val="7A835F29"/>
    <w:rsid w:val="7A874FD1"/>
    <w:rsid w:val="7A8828BD"/>
    <w:rsid w:val="7A9143C1"/>
    <w:rsid w:val="7AAB2D5F"/>
    <w:rsid w:val="7AAB53DE"/>
    <w:rsid w:val="7AAC38E0"/>
    <w:rsid w:val="7ABF10D1"/>
    <w:rsid w:val="7AC03E60"/>
    <w:rsid w:val="7AC36589"/>
    <w:rsid w:val="7AC743A7"/>
    <w:rsid w:val="7ACC5D32"/>
    <w:rsid w:val="7AD4116B"/>
    <w:rsid w:val="7AD44B8A"/>
    <w:rsid w:val="7AD75598"/>
    <w:rsid w:val="7ADA08CB"/>
    <w:rsid w:val="7ADE7D20"/>
    <w:rsid w:val="7AE16BF9"/>
    <w:rsid w:val="7AE6530E"/>
    <w:rsid w:val="7AEF0262"/>
    <w:rsid w:val="7AF70369"/>
    <w:rsid w:val="7B0A1118"/>
    <w:rsid w:val="7B111DBF"/>
    <w:rsid w:val="7B1523B1"/>
    <w:rsid w:val="7B1846E5"/>
    <w:rsid w:val="7B1C2184"/>
    <w:rsid w:val="7B287AC2"/>
    <w:rsid w:val="7B2B2FA5"/>
    <w:rsid w:val="7B2D37CA"/>
    <w:rsid w:val="7B3C08D4"/>
    <w:rsid w:val="7B4567D4"/>
    <w:rsid w:val="7B5263BB"/>
    <w:rsid w:val="7B576462"/>
    <w:rsid w:val="7B594B85"/>
    <w:rsid w:val="7B5B2668"/>
    <w:rsid w:val="7B5D24AF"/>
    <w:rsid w:val="7B63272B"/>
    <w:rsid w:val="7B6374D1"/>
    <w:rsid w:val="7B647C53"/>
    <w:rsid w:val="7B65452C"/>
    <w:rsid w:val="7B677548"/>
    <w:rsid w:val="7B6A752F"/>
    <w:rsid w:val="7B6C3923"/>
    <w:rsid w:val="7B6E4B57"/>
    <w:rsid w:val="7B733935"/>
    <w:rsid w:val="7B7C162F"/>
    <w:rsid w:val="7B7D1905"/>
    <w:rsid w:val="7B8175B9"/>
    <w:rsid w:val="7B833A1A"/>
    <w:rsid w:val="7B8D734B"/>
    <w:rsid w:val="7B9174D9"/>
    <w:rsid w:val="7B956F44"/>
    <w:rsid w:val="7BB31BAD"/>
    <w:rsid w:val="7BBA5E12"/>
    <w:rsid w:val="7BBD0D0E"/>
    <w:rsid w:val="7BC52D01"/>
    <w:rsid w:val="7BC754A2"/>
    <w:rsid w:val="7BC94242"/>
    <w:rsid w:val="7BD20703"/>
    <w:rsid w:val="7BD94BA0"/>
    <w:rsid w:val="7BDA143F"/>
    <w:rsid w:val="7BDD3912"/>
    <w:rsid w:val="7BE51920"/>
    <w:rsid w:val="7BEC5AB6"/>
    <w:rsid w:val="7BED5276"/>
    <w:rsid w:val="7BEE02B3"/>
    <w:rsid w:val="7BEE1215"/>
    <w:rsid w:val="7BF54F0F"/>
    <w:rsid w:val="7BFF3261"/>
    <w:rsid w:val="7C013AFE"/>
    <w:rsid w:val="7C142374"/>
    <w:rsid w:val="7C1B24E3"/>
    <w:rsid w:val="7C1F2759"/>
    <w:rsid w:val="7C203471"/>
    <w:rsid w:val="7C214E9E"/>
    <w:rsid w:val="7C222FFB"/>
    <w:rsid w:val="7C2A4E33"/>
    <w:rsid w:val="7C2B3FDE"/>
    <w:rsid w:val="7C306EAC"/>
    <w:rsid w:val="7C360911"/>
    <w:rsid w:val="7C370C08"/>
    <w:rsid w:val="7C376987"/>
    <w:rsid w:val="7C393040"/>
    <w:rsid w:val="7C411007"/>
    <w:rsid w:val="7C4C7B96"/>
    <w:rsid w:val="7C4E5B95"/>
    <w:rsid w:val="7C50383B"/>
    <w:rsid w:val="7C5576F9"/>
    <w:rsid w:val="7C5663FA"/>
    <w:rsid w:val="7C570F3D"/>
    <w:rsid w:val="7C591703"/>
    <w:rsid w:val="7C5A5B18"/>
    <w:rsid w:val="7C5C7FCF"/>
    <w:rsid w:val="7C610FBE"/>
    <w:rsid w:val="7C674632"/>
    <w:rsid w:val="7C6E1C0C"/>
    <w:rsid w:val="7C744B61"/>
    <w:rsid w:val="7C775234"/>
    <w:rsid w:val="7C7877B6"/>
    <w:rsid w:val="7C7A54B9"/>
    <w:rsid w:val="7C7A5EE0"/>
    <w:rsid w:val="7C7B7CC3"/>
    <w:rsid w:val="7C7E6124"/>
    <w:rsid w:val="7C8645A7"/>
    <w:rsid w:val="7C86509E"/>
    <w:rsid w:val="7C870524"/>
    <w:rsid w:val="7C8C7264"/>
    <w:rsid w:val="7C911FF6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F7B47"/>
    <w:rsid w:val="7CB074CA"/>
    <w:rsid w:val="7CB26902"/>
    <w:rsid w:val="7CB479EF"/>
    <w:rsid w:val="7CBB448F"/>
    <w:rsid w:val="7CC457FD"/>
    <w:rsid w:val="7CC47E43"/>
    <w:rsid w:val="7CC73521"/>
    <w:rsid w:val="7CCC1769"/>
    <w:rsid w:val="7CCE2A27"/>
    <w:rsid w:val="7CD3028D"/>
    <w:rsid w:val="7CD90778"/>
    <w:rsid w:val="7CDA3374"/>
    <w:rsid w:val="7CDC79B2"/>
    <w:rsid w:val="7CE171C5"/>
    <w:rsid w:val="7CE807C9"/>
    <w:rsid w:val="7CEB0513"/>
    <w:rsid w:val="7CEB2C45"/>
    <w:rsid w:val="7CEC1C44"/>
    <w:rsid w:val="7CED0425"/>
    <w:rsid w:val="7CF46A63"/>
    <w:rsid w:val="7CFD2D79"/>
    <w:rsid w:val="7CFF767A"/>
    <w:rsid w:val="7D033785"/>
    <w:rsid w:val="7D184413"/>
    <w:rsid w:val="7D1C11AE"/>
    <w:rsid w:val="7D1C227F"/>
    <w:rsid w:val="7D1D697A"/>
    <w:rsid w:val="7D221C27"/>
    <w:rsid w:val="7D244B90"/>
    <w:rsid w:val="7D274210"/>
    <w:rsid w:val="7D290568"/>
    <w:rsid w:val="7D304986"/>
    <w:rsid w:val="7D30793A"/>
    <w:rsid w:val="7D337470"/>
    <w:rsid w:val="7D3529FF"/>
    <w:rsid w:val="7D37030A"/>
    <w:rsid w:val="7D372661"/>
    <w:rsid w:val="7D3738A7"/>
    <w:rsid w:val="7D3D1F83"/>
    <w:rsid w:val="7D3D529D"/>
    <w:rsid w:val="7D452008"/>
    <w:rsid w:val="7D4B4641"/>
    <w:rsid w:val="7D4B771B"/>
    <w:rsid w:val="7D4D4279"/>
    <w:rsid w:val="7D4E1245"/>
    <w:rsid w:val="7D543EC4"/>
    <w:rsid w:val="7D566E36"/>
    <w:rsid w:val="7D59513D"/>
    <w:rsid w:val="7D5A5E01"/>
    <w:rsid w:val="7D5F1874"/>
    <w:rsid w:val="7D603623"/>
    <w:rsid w:val="7D6579C4"/>
    <w:rsid w:val="7D6C3864"/>
    <w:rsid w:val="7D6E7EDC"/>
    <w:rsid w:val="7D734F41"/>
    <w:rsid w:val="7D74296A"/>
    <w:rsid w:val="7D7444FE"/>
    <w:rsid w:val="7D7921E4"/>
    <w:rsid w:val="7D7B1A59"/>
    <w:rsid w:val="7D7B3C64"/>
    <w:rsid w:val="7D840A6F"/>
    <w:rsid w:val="7D8B4846"/>
    <w:rsid w:val="7D8D2CD7"/>
    <w:rsid w:val="7D8D2D3B"/>
    <w:rsid w:val="7D8F2614"/>
    <w:rsid w:val="7D9A1DA9"/>
    <w:rsid w:val="7D9C551C"/>
    <w:rsid w:val="7D9D0F7F"/>
    <w:rsid w:val="7D9F21A1"/>
    <w:rsid w:val="7D9F7D79"/>
    <w:rsid w:val="7DA374F4"/>
    <w:rsid w:val="7DA64427"/>
    <w:rsid w:val="7DA8503A"/>
    <w:rsid w:val="7DAB18FD"/>
    <w:rsid w:val="7DB85CB9"/>
    <w:rsid w:val="7DB97CCF"/>
    <w:rsid w:val="7DBC1B89"/>
    <w:rsid w:val="7DC15741"/>
    <w:rsid w:val="7DC21B13"/>
    <w:rsid w:val="7DC35834"/>
    <w:rsid w:val="7DD13123"/>
    <w:rsid w:val="7DD414A6"/>
    <w:rsid w:val="7DDC4F77"/>
    <w:rsid w:val="7DDD1297"/>
    <w:rsid w:val="7DDE1D84"/>
    <w:rsid w:val="7DE03DEE"/>
    <w:rsid w:val="7DED0AE3"/>
    <w:rsid w:val="7DED452F"/>
    <w:rsid w:val="7DEF23BD"/>
    <w:rsid w:val="7DF06314"/>
    <w:rsid w:val="7DF92F2D"/>
    <w:rsid w:val="7DF9609A"/>
    <w:rsid w:val="7DFA7C32"/>
    <w:rsid w:val="7DFB62BF"/>
    <w:rsid w:val="7DFE6EA1"/>
    <w:rsid w:val="7E042398"/>
    <w:rsid w:val="7E064420"/>
    <w:rsid w:val="7E072A2D"/>
    <w:rsid w:val="7E08013C"/>
    <w:rsid w:val="7E0A5496"/>
    <w:rsid w:val="7E0C2854"/>
    <w:rsid w:val="7E0E1198"/>
    <w:rsid w:val="7E13004E"/>
    <w:rsid w:val="7E165384"/>
    <w:rsid w:val="7E171CC0"/>
    <w:rsid w:val="7E17208D"/>
    <w:rsid w:val="7E1B6E9F"/>
    <w:rsid w:val="7E1C7387"/>
    <w:rsid w:val="7E1D54AF"/>
    <w:rsid w:val="7E235D96"/>
    <w:rsid w:val="7E2D414D"/>
    <w:rsid w:val="7E2D53BF"/>
    <w:rsid w:val="7E2F4A5F"/>
    <w:rsid w:val="7E327A15"/>
    <w:rsid w:val="7E375DC9"/>
    <w:rsid w:val="7E3D2B8F"/>
    <w:rsid w:val="7E403F72"/>
    <w:rsid w:val="7E4854DF"/>
    <w:rsid w:val="7E525403"/>
    <w:rsid w:val="7E5B6848"/>
    <w:rsid w:val="7E665777"/>
    <w:rsid w:val="7E67389E"/>
    <w:rsid w:val="7E685078"/>
    <w:rsid w:val="7E695545"/>
    <w:rsid w:val="7E742F70"/>
    <w:rsid w:val="7E774998"/>
    <w:rsid w:val="7E7D14C2"/>
    <w:rsid w:val="7E807CD3"/>
    <w:rsid w:val="7E81776E"/>
    <w:rsid w:val="7E827AA6"/>
    <w:rsid w:val="7E8B5F9F"/>
    <w:rsid w:val="7E8C51BD"/>
    <w:rsid w:val="7E8C54A3"/>
    <w:rsid w:val="7E8C6F7B"/>
    <w:rsid w:val="7E8F378A"/>
    <w:rsid w:val="7E9056A4"/>
    <w:rsid w:val="7E964E64"/>
    <w:rsid w:val="7EAB2BF6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701ED"/>
    <w:rsid w:val="7EEA67B2"/>
    <w:rsid w:val="7EEA6FE3"/>
    <w:rsid w:val="7EF47B20"/>
    <w:rsid w:val="7EF76B67"/>
    <w:rsid w:val="7EF81CCE"/>
    <w:rsid w:val="7F04131E"/>
    <w:rsid w:val="7F0F2694"/>
    <w:rsid w:val="7F1535FF"/>
    <w:rsid w:val="7F193139"/>
    <w:rsid w:val="7F245147"/>
    <w:rsid w:val="7F2E4452"/>
    <w:rsid w:val="7F3277A1"/>
    <w:rsid w:val="7F332185"/>
    <w:rsid w:val="7F356504"/>
    <w:rsid w:val="7F3B3101"/>
    <w:rsid w:val="7F3B4E97"/>
    <w:rsid w:val="7F3D45CB"/>
    <w:rsid w:val="7F3D5899"/>
    <w:rsid w:val="7F405053"/>
    <w:rsid w:val="7F425F57"/>
    <w:rsid w:val="7F466AEB"/>
    <w:rsid w:val="7F4E339D"/>
    <w:rsid w:val="7F5410D4"/>
    <w:rsid w:val="7F5527B2"/>
    <w:rsid w:val="7F590744"/>
    <w:rsid w:val="7F591C40"/>
    <w:rsid w:val="7F5E14A3"/>
    <w:rsid w:val="7F633CB1"/>
    <w:rsid w:val="7F6767D5"/>
    <w:rsid w:val="7F6A137F"/>
    <w:rsid w:val="7F6D2F51"/>
    <w:rsid w:val="7F6F052D"/>
    <w:rsid w:val="7F6F259F"/>
    <w:rsid w:val="7F780840"/>
    <w:rsid w:val="7F7B1F1F"/>
    <w:rsid w:val="7F7C55C8"/>
    <w:rsid w:val="7F8322D3"/>
    <w:rsid w:val="7F84443F"/>
    <w:rsid w:val="7F882E57"/>
    <w:rsid w:val="7F8C458B"/>
    <w:rsid w:val="7F92041B"/>
    <w:rsid w:val="7F994C96"/>
    <w:rsid w:val="7F9D4537"/>
    <w:rsid w:val="7FA0015B"/>
    <w:rsid w:val="7FAA7DF6"/>
    <w:rsid w:val="7FB0347F"/>
    <w:rsid w:val="7FB81DF3"/>
    <w:rsid w:val="7FBF169D"/>
    <w:rsid w:val="7FBF2D71"/>
    <w:rsid w:val="7FBF39EC"/>
    <w:rsid w:val="7FC0761A"/>
    <w:rsid w:val="7FC80036"/>
    <w:rsid w:val="7FCC7410"/>
    <w:rsid w:val="7FD051DA"/>
    <w:rsid w:val="7FD376CE"/>
    <w:rsid w:val="7FD57FF0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99" w:semiHidden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53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40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7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9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link w:val="239"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6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9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qFormat/>
    <w:uiPriority w:val="99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39">
    <w:name w:val=" Zchn Zchn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4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42">
    <w:name w:val="TAN"/>
    <w:basedOn w:val="143"/>
    <w:link w:val="230"/>
    <w:qFormat/>
    <w:uiPriority w:val="0"/>
    <w:pPr>
      <w:ind w:left="851" w:hanging="851"/>
    </w:pPr>
  </w:style>
  <w:style w:type="paragraph" w:customStyle="1" w:styleId="143">
    <w:name w:val="TAL"/>
    <w:basedOn w:val="1"/>
    <w:link w:val="236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4">
    <w:name w:val="TAL Char Char"/>
    <w:basedOn w:val="1"/>
    <w:link w:val="25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5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Figure"/>
    <w:basedOn w:val="1"/>
    <w:qFormat/>
    <w:uiPriority w:val="0"/>
    <w:pPr>
      <w:numPr>
        <w:ilvl w:val="0"/>
        <w:numId w:val="6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48">
    <w:name w:val="EW"/>
    <w:basedOn w:val="149"/>
    <w:qFormat/>
    <w:uiPriority w:val="0"/>
    <w:pPr>
      <w:spacing w:after="0"/>
    </w:pPr>
  </w:style>
  <w:style w:type="paragraph" w:customStyle="1" w:styleId="149">
    <w:name w:val="EX"/>
    <w:basedOn w:val="1"/>
    <w:link w:val="233"/>
    <w:qFormat/>
    <w:uiPriority w:val="0"/>
    <w:pPr>
      <w:keepLines/>
      <w:ind w:left="1702" w:hanging="1418"/>
    </w:pPr>
  </w:style>
  <w:style w:type="paragraph" w:customStyle="1" w:styleId="150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51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5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TT"/>
    <w:basedOn w:val="2"/>
    <w:next w:val="1"/>
    <w:semiHidden/>
    <w:qFormat/>
    <w:uiPriority w:val="0"/>
    <w:pPr>
      <w:outlineLvl w:val="9"/>
    </w:pPr>
  </w:style>
  <w:style w:type="paragraph" w:customStyle="1" w:styleId="155">
    <w:name w:val="Guidance"/>
    <w:basedOn w:val="1"/>
    <w:link w:val="227"/>
    <w:qFormat/>
    <w:uiPriority w:val="0"/>
    <w:rPr>
      <w:rFonts w:eastAsia="Times New Roman"/>
      <w:i/>
      <w:color w:val="0000FF"/>
      <w:sz w:val="20"/>
    </w:rPr>
  </w:style>
  <w:style w:type="paragraph" w:customStyle="1" w:styleId="156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57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8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9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60">
    <w:name w:val=" C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6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63">
    <w:name w:val="Reference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64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65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67">
    <w:name w:val="TF"/>
    <w:basedOn w:val="168"/>
    <w:semiHidden/>
    <w:qFormat/>
    <w:uiPriority w:val="0"/>
    <w:pPr>
      <w:keepNext w:val="0"/>
      <w:keepLines/>
      <w:spacing w:before="0" w:after="240"/>
    </w:pPr>
  </w:style>
  <w:style w:type="paragraph" w:customStyle="1" w:styleId="168">
    <w:name w:val="TH"/>
    <w:basedOn w:val="1"/>
    <w:link w:val="22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0">
    <w:name w:val="FP"/>
    <w:basedOn w:val="1"/>
    <w:semiHidden/>
    <w:qFormat/>
    <w:uiPriority w:val="0"/>
    <w:pPr>
      <w:spacing w:after="0"/>
    </w:pPr>
  </w:style>
  <w:style w:type="paragraph" w:customStyle="1" w:styleId="171">
    <w:name w:val="Numbered List"/>
    <w:basedOn w:val="1"/>
    <w:qFormat/>
    <w:uiPriority w:val="0"/>
    <w:pPr>
      <w:numPr>
        <w:ilvl w:val="0"/>
        <w:numId w:val="9"/>
      </w:numPr>
      <w:spacing w:after="0"/>
      <w:jc w:val="both"/>
    </w:pPr>
    <w:rPr>
      <w:sz w:val="20"/>
    </w:rPr>
  </w:style>
  <w:style w:type="paragraph" w:customStyle="1" w:styleId="172">
    <w:name w:val="PL"/>
    <w:link w:val="234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B4"/>
    <w:basedOn w:val="61"/>
    <w:link w:val="24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4">
    <w:name w:val="NF"/>
    <w:basedOn w:val="175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75">
    <w:name w:val="NO"/>
    <w:basedOn w:val="1"/>
    <w:link w:val="246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76">
    <w:name w:val="Editor's Note"/>
    <w:basedOn w:val="175"/>
    <w:link w:val="254"/>
    <w:semiHidden/>
    <w:qFormat/>
    <w:uiPriority w:val="0"/>
    <w:rPr>
      <w:color w:val="FF0000"/>
    </w:rPr>
  </w:style>
  <w:style w:type="paragraph" w:customStyle="1" w:styleId="177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9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0">
    <w:name w:val="TAR"/>
    <w:basedOn w:val="143"/>
    <w:qFormat/>
    <w:uiPriority w:val="0"/>
    <w:pPr>
      <w:jc w:val="right"/>
    </w:pPr>
  </w:style>
  <w:style w:type="paragraph" w:customStyle="1" w:styleId="181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宋体"/>
      <w:b/>
      <w:sz w:val="24"/>
      <w:lang w:eastAsia="zh-CN"/>
    </w:rPr>
  </w:style>
  <w:style w:type="paragraph" w:customStyle="1" w:styleId="18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paragraph" w:customStyle="1" w:styleId="185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ZTD"/>
    <w:basedOn w:val="187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7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8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Heading 1b"/>
    <w:basedOn w:val="2"/>
    <w:qFormat/>
    <w:uiPriority w:val="0"/>
    <w:pPr>
      <w:numPr>
        <w:ilvl w:val="0"/>
        <w:numId w:val="10"/>
      </w:numPr>
    </w:pPr>
  </w:style>
  <w:style w:type="paragraph" w:customStyle="1" w:styleId="191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2">
    <w:name w:val="ZV"/>
    <w:basedOn w:val="156"/>
    <w:semiHidden/>
    <w:qFormat/>
    <w:uiPriority w:val="0"/>
    <w:pPr>
      <w:framePr w:y="16161"/>
    </w:pPr>
  </w:style>
  <w:style w:type="paragraph" w:customStyle="1" w:styleId="193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4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5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6">
    <w:name w:val="B1+"/>
    <w:basedOn w:val="197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color w:val="auto"/>
      <w:kern w:val="0"/>
    </w:rPr>
  </w:style>
  <w:style w:type="paragraph" w:customStyle="1" w:styleId="197">
    <w:name w:val="B1"/>
    <w:basedOn w:val="14"/>
    <w:link w:val="222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9">
    <w:name w:val="Proposal"/>
    <w:basedOn w:val="1"/>
    <w:qFormat/>
    <w:uiPriority w:val="0"/>
    <w:rPr>
      <w:b/>
    </w:rPr>
  </w:style>
  <w:style w:type="paragraph" w:customStyle="1" w:styleId="200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201">
    <w:name w:val="B5"/>
    <w:basedOn w:val="60"/>
    <w:semiHidden/>
    <w:qFormat/>
    <w:uiPriority w:val="0"/>
  </w:style>
  <w:style w:type="paragraph" w:customStyle="1" w:styleId="20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203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12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207">
    <w:name w:val="B3"/>
    <w:basedOn w:val="12"/>
    <w:link w:val="22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8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9">
    <w:name w:val="List Paragraph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10">
    <w:name w:val="TAC"/>
    <w:basedOn w:val="143"/>
    <w:link w:val="248"/>
    <w:qFormat/>
    <w:uiPriority w:val="0"/>
    <w:pPr>
      <w:jc w:val="center"/>
    </w:pPr>
    <w:rPr>
      <w:rFonts w:eastAsia="MS Mincho"/>
    </w:rPr>
  </w:style>
  <w:style w:type="paragraph" w:customStyle="1" w:styleId="211">
    <w:name w:val="TAH"/>
    <w:basedOn w:val="210"/>
    <w:link w:val="232"/>
    <w:qFormat/>
    <w:uiPriority w:val="0"/>
    <w:rPr>
      <w:b/>
    </w:rPr>
  </w:style>
  <w:style w:type="paragraph" w:customStyle="1" w:styleId="212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213">
    <w:name w:val="B2"/>
    <w:basedOn w:val="13"/>
    <w:link w:val="242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14">
    <w:name w:val=" Zchn Zchn Char Char (文字) (文字)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216">
    <w:name w:val="NW"/>
    <w:basedOn w:val="175"/>
    <w:qFormat/>
    <w:uiPriority w:val="0"/>
    <w:pPr>
      <w:spacing w:after="0"/>
    </w:pPr>
  </w:style>
  <w:style w:type="paragraph" w:customStyle="1" w:styleId="217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218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Caption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0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1">
    <w:name w:val="B3 Char2"/>
    <w:link w:val="20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2">
    <w:name w:val="B1 Char1"/>
    <w:link w:val="19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3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4">
    <w:name w:val="keyword"/>
    <w:basedOn w:val="121"/>
    <w:qFormat/>
    <w:uiPriority w:val="0"/>
  </w:style>
  <w:style w:type="character" w:customStyle="1" w:styleId="225">
    <w:name w:val="apple-converted-space"/>
    <w:qFormat/>
    <w:uiPriority w:val="0"/>
  </w:style>
  <w:style w:type="character" w:customStyle="1" w:styleId="226">
    <w:name w:val="Body Text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7">
    <w:name w:val="Guidance Char"/>
    <w:link w:val="15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8">
    <w:name w:val="TH Char"/>
    <w:link w:val="168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9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0">
    <w:name w:val="TAN Char"/>
    <w:link w:val="142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1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2">
    <w:name w:val="TAH Car"/>
    <w:link w:val="211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3">
    <w:name w:val="EX Char"/>
    <w:link w:val="149"/>
    <w:qFormat/>
    <w:locked/>
    <w:uiPriority w:val="0"/>
    <w:rPr>
      <w:sz w:val="22"/>
      <w:lang w:val="en-GB" w:eastAsia="en-US"/>
    </w:rPr>
  </w:style>
  <w:style w:type="character" w:customStyle="1" w:styleId="234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5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character" w:customStyle="1" w:styleId="236">
    <w:name w:val="TAL Car"/>
    <w:link w:val="14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8">
    <w:name w:val="def"/>
    <w:basedOn w:val="121"/>
    <w:qFormat/>
    <w:uiPriority w:val="0"/>
  </w:style>
  <w:style w:type="character" w:customStyle="1" w:styleId="239">
    <w:name w:val="Comment Text Char"/>
    <w:basedOn w:val="121"/>
    <w:link w:val="34"/>
    <w:qFormat/>
    <w:uiPriority w:val="0"/>
    <w:rPr>
      <w:sz w:val="22"/>
      <w:lang w:val="en-GB" w:eastAsia="en-US"/>
    </w:rPr>
  </w:style>
  <w:style w:type="character" w:customStyle="1" w:styleId="240">
    <w:name w:val="Heading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41">
    <w:name w:val="trans"/>
    <w:basedOn w:val="121"/>
    <w:qFormat/>
    <w:uiPriority w:val="0"/>
  </w:style>
  <w:style w:type="character" w:customStyle="1" w:styleId="242">
    <w:name w:val="B2 Char"/>
    <w:link w:val="21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3">
    <w:name w:val="B4 Char"/>
    <w:link w:val="17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45">
    <w:name w:val="ZGSM"/>
    <w:qFormat/>
    <w:uiPriority w:val="0"/>
  </w:style>
  <w:style w:type="character" w:customStyle="1" w:styleId="246">
    <w:name w:val="NO Char"/>
    <w:link w:val="175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7">
    <w:name w:val="Heading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8">
    <w:name w:val="TAC Char"/>
    <w:link w:val="210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49">
    <w:name w:val="Header Char"/>
    <w:link w:val="53"/>
    <w:qFormat/>
    <w:locked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250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character" w:customStyle="1" w:styleId="251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52">
    <w:name w:val="TAL Char Char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53">
    <w:name w:val="Heading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54">
    <w:name w:val="Editor's Note Char"/>
    <w:link w:val="176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55">
    <w:name w:val="font4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paragraph" w:customStyle="1" w:styleId="256">
    <w:name w:val="文稿标题"/>
    <w:basedOn w:val="1"/>
    <w:qFormat/>
    <w:uiPriority w:val="0"/>
    <w:pPr>
      <w:ind w:left="1979" w:hanging="1979"/>
    </w:pPr>
    <w:rPr>
      <w:rFonts w:cs="宋体"/>
      <w:b/>
      <w:sz w:val="24"/>
      <w:szCs w:val="20"/>
    </w:rPr>
  </w:style>
  <w:style w:type="paragraph" w:customStyle="1" w:styleId="25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character" w:customStyle="1" w:styleId="258">
    <w:name w:val="Head2A Char1"/>
    <w:qFormat/>
    <w:uiPriority w:val="0"/>
    <w:rPr>
      <w:rFonts w:ascii="Arial" w:hAnsi="Arial"/>
      <w:sz w:val="32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Company>ZTE</Company>
  <Pages>9</Pages>
  <Words>3415</Words>
  <Characters>16510</Characters>
  <Lines>54</Lines>
  <Paragraphs>15</Paragraphs>
  <TotalTime>24</TotalTime>
  <ScaleCrop>false</ScaleCrop>
  <LinksUpToDate>false</LinksUpToDate>
  <CharactersWithSpaces>19878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2017-05-03T08:57:00Z</dcterms:created>
  <dc:creator>Zhou Wubin</dc:creator>
  <cp:keywords>3GPP RAN WG4</cp:keywords>
  <cp:lastModifiedBy>ZTE_Wubin</cp:lastModifiedBy>
  <cp:lastPrinted>2019-05-07T07:50:00Z</cp:lastPrinted>
  <dcterms:modified xsi:type="dcterms:W3CDTF">2022-02-14T11:49:52Z</dcterms:modified>
  <dc:title>3GPP TSG-RAN WG4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